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2" w:rsidRPr="00386692" w:rsidRDefault="00386692" w:rsidP="00386692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8669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ПОСТРОЕНИЕ АВТОБИОГРАФИИ: ИСТОРИЧЕСКОЕ, ПРИВАТНОЕ И ФИКЦИОНАЛЬНОЕ</w:t>
      </w:r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86692" w:rsidRPr="00386692" w:rsidRDefault="00386692" w:rsidP="00386692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386692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НАТАЛИЯ АРЛАУСКАЙТЕ</w:t>
      </w:r>
    </w:p>
    <w:p w:rsidR="00386692" w:rsidRPr="00386692" w:rsidRDefault="00386692" w:rsidP="00386692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Поэтика частного пространства Марины Цветаевой: пространство </w:t>
      </w:r>
      <w:proofErr w:type="spellStart"/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неповседневности</w:t>
      </w:r>
      <w:proofErr w:type="spellEnd"/>
    </w:p>
    <w:p w:rsidR="00386692" w:rsidRDefault="00386692" w:rsidP="00386692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86692" w:rsidRDefault="00386692" w:rsidP="00386692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86692" w:rsidRPr="00386692" w:rsidRDefault="00386692" w:rsidP="00386692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386692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«НЛО» 2004, №68</w:t>
        </w:r>
      </w:hyperlink>
      <w:r w:rsidRPr="00386692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86692" w:rsidRPr="00386692" w:rsidRDefault="00386692" w:rsidP="00386692">
      <w:pPr>
        <w:pStyle w:val="a6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ПОЭТИКА ЧАСТНОГО ПРОСТРАНСТВА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МАРИНЫ ЦВЕТАЕВОЙ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:П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РОСТРАНСТВО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НЕПОВСЕДНЕВНОСТИ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</w:t>
      </w:r>
    </w:p>
    <w:p w:rsidR="00386692" w:rsidRPr="00386692" w:rsidRDefault="00386692" w:rsidP="0038669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каждого свое повторяющееся событие в жизни. Это и есть “судьба”.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Марина Цветаева. “Сводные тетради”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2000 году появилась книга, в которой был провозглашен новый поворот в гуманитарных и социальных науках – биографический (“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biographical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turn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”), вставший в ряд уже свершившихся лингвистического и когнитивного (“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Turn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to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Biographical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Methods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Social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Science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/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Ed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P.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Chamberlayne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J.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Bornat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and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T.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Wengraf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L.: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Routledge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2000).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Сама по себе она не представляет особой ценности, ее функция — систематизация материала в учебных целях. Куда более важна ее роль в формировании академического рынка: она формулирует парадигматический слом, суммируя исследования в области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иографии приблизительно за 30 лет [1].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Поле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иографических исследований конструируется как принципиально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мультидисциплинарное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объединяющее лингвистику, антропологию, историю, психологию, социологию и др. При этом в качестве материала чаще всего выступают реабилитированные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cultural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studies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нарративы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женский, этнический, гомосексуальный. В работах на английском языке чемпио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н(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к)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оказываются женские викторианские (авто)биографии и тексты, написанные авторами со сложной этнической идентичностью.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Упомянутая работа о биографическом повороте относится к тем же создающим и заполняющим нишу на академическом рынке и запускающим “торговый знак” документам, что и номер журнала “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Poetics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Today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”[2], посвященный когнитивной поэтике, и “Введение в когнитивную поэтику” Питера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Стоквелла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[3]. Их смысл в институционализации пестрых в дисциплинарном отношении областей и привлечении разнообразных ресурсов.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 из направлений в изучении биографии и автобиографии — это формы/регистры/модусы/фигуры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иографического воображаемого, реализуемого в преимущественно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перволичных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текстах — мемуарах, письмах, дневниках, собственно автобиографиях, а также в других текстуальных формах — вербальных и визуальных. Под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иографическим воображаемым понимаются формы переживания и понимания частного опыта, реконструируемые на основе его текстуального выражения. Эти формы могут быть как культурно обусловленными (жизнеописания святых), так и сугубо индивидуальными.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дальнейших рассуждений важными окажутся два автора — Уильям Эпштейн (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William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H.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Epstein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 Валерий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Подорога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Уильям Эпштейн одну из частей книги “Рас/познание биографии” [4] посвящает обсуждению тех фигур, которые Исаак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Уолтон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Izaak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Walton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создает в биографии Джона Донна (“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Life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of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Donne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1640), и анализу тех биографических стратегий, которые будут приняты затем в английской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жизнеописательной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традиции. Прежде всего, создание биографии понимается как сакральный акт — биограф строит алтарь (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altar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и отбирает подобающий материал, то есть деформирует его (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alter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): </w:t>
      </w:r>
      <w:proofErr w:type="spellStart"/>
      <w:proofErr w:type="gram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altar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естроение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предстает как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alter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ирование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[5], как выстраивание сюжета деформации (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plot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of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alteration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При этом 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деформация понимается как обращение (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conversion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Среди обращений Донна были действительное принятие сана к концу жизни и отказ от неподобающих священнику занятий лирикой. В свою очередь, окончательное обращение —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монументализация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[6] — Джона Донна обладает телесным выражением: он завещал похоронить его в особой позе, в которой затем его изобразил скульптор, а сама скульптура была помещена в соборе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в. Павла, вероятно, лицом к алтарю [7]. Таким образом,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биографирование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подчиняется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иографическому воображаемому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деформации-обращения-монументализации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Валерий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Подорога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[8] занимается несколько иным персонажем — Сергеем Эйзенштейном — и несколько иначе ставит вопрос. Он вводит понятие “произведение Эйзенштейн”, условно приравниваемое к биографии, но понимаемое как динамический процесс, делание, основанное на самых разнообразных свидетельствах: собственно мемуарах, фотографиях, рисунках, материалах к фильмам, самих фильмах и их проектах. Его также интересует, в какие устойчивые текстуальные формы отливается частное переживание — то, что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Подорога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называет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иографическим воображаемым: “...композиционно и пластически основной структурой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эйзенштейновского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опыта переживания является геометрия эшафота-распятия”[9]. Эта структура “подвешивания” вычитывается в передаче детского опыта, детских фотографиях, строении кинокадра и других элементах “произведения Эйзенштейн”.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этой статье будут рассмотрены формы автобиографического воображаемого в текстах Марины Цветаевой, прежде всего касающиеся переживания частного пространства.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точки зрения литературы [10] проблематичным является разделение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перволичных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текстов на условно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аутентичную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автобиографию и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фиктивную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игровую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автобиографию, существенное при изучении литературных текстов, использующих форму автобиографического письма. Например, в случае Марины Цветаевой этот вопрос мог бы быть важен при рассмотрении “Флорентийских писем” и “Повести о Сонечке”. Однако сейчас его можно оставить в стороне, так как в центре нашего внимания будут формы частного пространства, которые конструируются в переписке, а также мемуарных произведениях Цветаевой: при этом не столь уж важно, были ли письма предназначены для печати, подразумевала ли Цветаева возможность их публичного бытования, тем более что для исследования форм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иографического воображаемого все тексты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равно фиктивны.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Речь здесь пойдет не столько о форме и границе частного пространства, каким бы оно ни было, и его отличии от публичного, сколько о том роде пространства, которое можно было бы назвать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самым близким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ближе которого нет, но которое все же обладает пространственными характеристиками и определенными функциями.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оно переживается и понимается?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Письмо Анатолию Штейгеру (29 июля 1936 г.):</w:t>
      </w:r>
    </w:p>
    <w:p w:rsidR="00386692" w:rsidRPr="00386692" w:rsidRDefault="00386692" w:rsidP="003866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хотите Вы или нет, я Вас уже взяла туда внутрь, куда беру все любимое, не успев рассмотреть,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видя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уже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внутри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Вы — мой захват и улов &lt;...&gt;.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Это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мой захват — не иной.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(В жизни, я может быть никогда не возьму Вашей руки, которая — вижу — будет от меня на пол-аршина расстояния, вполне достижима, так же достижима, как мундштук, который непрерывно беру в рот.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Взять вещь — признать, что она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вне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тебя, и не “признать”, а тем самым жестом —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изъять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переместить в разряд внешних вещей. С этой руки-то все расставания и 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начинаются.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Но,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зная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что, может быть все-таки возьму — потому, как же иначе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дать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...хотя бы — почувствовать.[)]</w:t>
      </w:r>
      <w:proofErr w:type="gramEnd"/>
    </w:p>
    <w:p w:rsidR="00386692" w:rsidRPr="00386692" w:rsidRDefault="00386692" w:rsidP="003866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&lt;...&gt; И наперед Вам говорю — каким бы Вы ни были, когда войдете в мою дверь, — я все равно Вас буду любить, потому что уже люблю, потому что — уже случилось такое чудо — и дело только в степени боли — и чем лучше Вы будете — тем хуже будет — мне.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&lt;...&gt; Вы своим письмом пробили мою ледяную коросту, под которой сразу оказалась моя родная живая бездна — куда сразу и с головой провалились — Вы (СС, 7, 566 [11]).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Попробуем прокомментировать это письмо.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(1) Отношения исключительной ценности в тексте тождественны обладанию (“я Вас уже взяла”).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(2) Они описываются как перемещение возлюбленного в пространство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 которого есть объем (“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видя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уже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внутри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”).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(3) Это перемещение противопоставлено касанию (“никогда не возьму Вашей руки”), а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 касание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понимается как создание границы, не соединяющей, но наоборот — разъединяющей (“взять вещь — признать, что она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вне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тебя”).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(4)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мгновенна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болезненна и обладает статусом чуда (“уже случилось такое чудо”).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(5) Пространство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или объем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неопределенно, а его форма неизвестна (“живая бездна”).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Сходная конструкция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касания как формы переживания частного и — здесь уже уместно назвать определенно —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эротического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пространства повторяется как минимум в трех группах текстов — письмах к Абраму Вишняку (1922), Анатолию Штейгеру (1936) и “Повести о Сонечке” (1938). Как известно, письма к Вишняку были оформлены во “Флорентийские ночи” в 1933 году, поэтому можно сказать, что представленная в этих текстах конструкция эротического пространства была существенна для Цветаевой именно в 1930-е годы. Возможно, отдельные ее элементы появлялись и раньше, но законченность и, что важно, осознанный характер она приобрела именно в это время.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Назначение такого пространства — быть местом окончательного непрерывного слияния. В письмах к Вишняку если в нем, слиянии, и участвует тело (“Вы мой человеческий дом на земле, сделайте так чтобы Ваша грудная клетка (дорогая!) меня вынесла, — нет! — чтобы мне было просторно в ней, РАСШИРЬТЕ ее — не ради меня: случайности, а ради того, что через меня в вас рвется”,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101), то оно приобретает свойства меха.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Нежесткость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 формы ведет к дальнейшим трансформациям пространства, в которых это последнее становится неопределенным и безграничным: “...мне с Вами хорошо без света: в голосах (как в мехах!), я бы сказала: в голосовых настороженностях” —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92; “Мех: ночь — логово — звезды — вой — и опять просторы. // Логос и логово”,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92; “Все через душу, дружок, — и все обратно в душу. (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Самопитающийся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фонтан.) Только шкуры — нет, как и: только души. Вы это знаете, с Вашей звериной ощупью. — Мой сплошной мех! (не только зверь, — и хвоя)”,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93. Мех может заменяться морем: “Если 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бы можно было запустить руку в душу — как в море —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Vous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retireriez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Votre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main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pleine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de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Vous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CC, 7, 574.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 всех этих текстах реализуется представление об эротическом пространстве как наделенном объемом, но границ у этого пространства либо нет, либо они подвижны и изменчивы, а его структура аморфна, чаще всего оно пустое, полое: “В который раз? И разве я не знаю, что все кончается, и разве я верю, что (это во мне к Вам) когда-нибудь кончится, когда-нибудь меня отпустит, что я от Вас — опустею: стану опять пустым — и холодным — и свободным домом: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domaine’ом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?” (СС, 7, 574). Важно, что для пустого пространства вероятность принять форму дома тут же снимается созвучным французским словом, превращающим устойчивый дом в неопределенную сферу.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другом месте “внутренний дом”, куда помещается возлюбленный, становится просторной утробой: “Я себя сейчас чувствую своим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зЗмком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котором Вы живете. Пустынно, огромно,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сохранно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обнимающе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Вас со всех сторон — но таким просторным объятием! — и сколько в нем места, и Вы всюду можете ходить, и нет запретной комнаты — а надо всем огромный пустынный гулкий чердак с готическим корабельным сводом — над которым — еще свод — а на самом верху — колокола. Которые никогда не звонят. И они бы сами зазвонили” (СС, 7, 577). В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утробе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возможно оказаться и вдвоем: “Но я бы хотела быть с Вами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совсем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людей, совсем одна в огромной утробе —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зАмка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&lt;...&gt;” (СС, 7, 575). Во “Флорентийских ночах” двое становятся утробой для возлюбленного: “И уведите меня когда-нибудь вечером — на весь вечер. Чтобы, обретя Вас, я немного Вас забыла. Чтобы мы вдвоем несли Вас” (С, 2, 256).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“Повести о Сонечке” пространство обладания создается во внешнем мире, но имеет все ту же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стуктуру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обволакивающего поглощения: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“Сидели — так: слева Володя, справа я, посредине — Сонечка, мы оба — с Сонечкой посредине, мы взрослые — с ребенком посредине, мы, любящие — с любовью посредине.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Обнявшись, конечно: мы — руки друг другу через плечи, она — в нас, в нашем далеком объятии, розня нас и сближая, дав каждому по одной руке и каждому по всей себе, всей любви. Своим маленьким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телом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уничтожая всю ту бывшую нашу с Володей разлучную вёрсту. // Сонечка в нас сидела, как в кресле — с живой спинкой, в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плетеном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кресле из наших сплетенных рук. Сонечка в нас лежала, как в колыбели, как Моисей в плетеной корзине на водах Нила” (С, 2, 210).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переход извне вовнутрь, во многих текстах не сопровождается контактом или касанием. В “Повести о Сонечке” руки, как и в начальном письме к Штейгеру, — преграда и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разъятие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“Не дарите любимым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слишком прекрасного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потому что рука, подавшая, и рука, принявшая, неминуемо расстанутся, как уже расстались — в самом жесте и дара и принятия, жесте разъединяющем, а не сводящем: рук пустых — одних и полных других — рук. Неминуемо расстанутся, и в щель, образуемую самим жестом дара и взятия, взойдет все пространство. // Из рук в руку — разлуку передаете &lt;...&gt;” (С, 2, 213); “...дарить — хотя бы душу — отделять” (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131). Причем эта особенность —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разлучность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рук, опасность касания — не только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вычитывается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осознанна,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отрефлексированна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самих текстах, вплоть до грамматической выраженности. Так, одно из писем Штейгеру заканчивается пассажем: “Кончаю, — потому что пора. Впрочем, успею еще разъяснить Вам свое: скучаю по Вас. Никогда —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без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Вас. Ибо — скучать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хлебу — только о нем и думать. Скучать без хлеба — именно им пустовать. Я в жизни не скучала — без человека. Одно — переполненность, другое — пустота. Я никогда не буду пустовать — Вами. — Надеюсь. (Мне кажется, я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отродясь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пустовала ни секунды)” (СС, 7, 580). А несколькими днями раньше: “Сейчас я думаю о Вас: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думаю — Вас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— и дальше об отличиях во французском и немецком во фразе “она думает ребенка” (СС, 7, 576). Аналогично во “Флорентийских ночах”: “В Вашей жизни не будет 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стула, пустующего мною” (С, 2, 257). В этих примерах важны снятие дистанции в обладании, “переходность”, непосредственность обладания, а также осознанность этого качества, выраженная в многочисленных графических и грамматических акцентах. Многие страницы переписки Цветаевой со Штейгером посвящены “литературной учебе” — роли курсива, выделенных ударений, расположения текста на бумаге, и личные отношения подвержены такой же острой рефлексии.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Конструкция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касания, описывающая строение и функционирование эротического пространства в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иографических текстах Цветаевой, типологически является одной из разновидностей непорочного зачатия.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Ее регулярно сопровождают традиционные метафоры лона — мех, влага, арка (“Я не люблю встреч в жизни: сшибаются лбами.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Две глухие стены. &lt;...&gt;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проникнешь. Встреча должна быть аркой, еще лучше — радугой”,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148), ощущение чуда и чувство боли “всего тела вдоль”.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хорошо известно, культуре ХХ века свойственна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сознательность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проговариваемость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высшей степени интимного опыта с одновременным приданием ему сакрального статуса. В случае Цветаевой обладание возлюбленным как поглощение напрямую, слияние без телесного контакта и чрезвычайная интенсивность и значимость этого переживания приобретают значение своеобразной формы мистического обладания: “Я знаю только одну счастливую любовь: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Беттины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Гете.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Большой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Терезы — к Богу. Безответную. Безнадежную. Без помехи приемлющей руки. Как в прорву” (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525).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Сочетание свойств мистического обладания и напряженной серьезности, сознательности в фигурации интимного опыта требует дополнительных объяснений. Современник Цветаевой Макс Вебер в 1915 году написал работу “Теория ступеней и направлений религиозного неприятия мира” [12].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ней он, помимо прочего, обсуждает альтернативы религий спасения — формы спасения в миру, реализуемые через сознательно создаваемые сферы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неповседневности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эстетику, эротику и познавательное мышление. </w:t>
      </w:r>
      <w:proofErr w:type="gramEnd"/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Говоря о внебрачной эротике, которой в принципе свойственны отмеченные выше черты эротического пространства текстов Цветаевой, Вебер утверждает, что “безграничность в готовности отдаться служит здесь особому смыслу, который одно единичное существо связывает в своей иррациональности с этим, и только с этим, единичным существом. Рассмотренный в аспекте эротики указанный особый смысл, и тем самым ценностное содержание такого отношения, заключается в возможности общности, которая ощущается как полное </w:t>
      </w:r>
      <w:r w:rsidRPr="00386692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единение</w:t>
      </w: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исчезновение “ты” и настолько овладевает человеком, что ее “символически” называют таинством. 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Именно в этом: в бездонной глубине и неисчерпаемости своего переживания, которое не может быть сообщено никакими средствами и близко этим мистическому “обладанию”, причем не только по интенсивности переживания, но и по непосредственно ощущаемой реальности, любящий знает, что проник в недоступное никаким рациональным усилиям ядро истинно живого и ускользнул как от холодной мертвечины рациональных установлений, так и от тупой повседневности”[13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].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Подводя итоги, сделаем еще одно пояснение. Эротический опыт, о котором шла речь, не просто текстуально выражен — это его естественная и подчас единственная среда: многие романы Цветаевой были исключительно или преимущественно эпистолярными, то есть текстуальными. Можно сказать, что в (авто</w:t>
      </w:r>
      <w:proofErr w:type="gram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иографических текстах Цветаевой реализуется мирской проект спасения через создание текстуальных пространств эротической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неповседневности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конструкция которых —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без касания — идентична непорочному зачатию, чем объясняется и конечность обладания. </w:t>
      </w:r>
    </w:p>
    <w:p w:rsidR="00386692" w:rsidRPr="00386692" w:rsidRDefault="00386692" w:rsidP="00386692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* Эта статья написана на основе доклада, прочитанного на конференции “Эмигрантский период жизни и творчества Марины Цветаевой”, проходившей в Доме-музее Марины Цветаевой 9—11 октября 2003 года. В ней использованы материалы, собранные в марте—апреле 2002 года при поддержке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Oxford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Colleges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Hospitality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Scheme</w:t>
      </w:r>
      <w:proofErr w:type="spellEnd"/>
      <w:r w:rsidRPr="0038669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1) С середины 1970-х годов появляются специальные выпуски журналов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Modern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Language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Notes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”,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Yale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Review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”,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Georgia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Review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”,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Prose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Studies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”, возникают специализированные издания, например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Biography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,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a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/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b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 [(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Auto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)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Biography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Studies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]. В университетах вводятся отдельные курсы, в некоторых появляются кафедры (авто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)б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иографии, создаются web-базы данных, издаются энциклопедии, проводятся конференции. 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2) Poetics Today. 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(Literature and Cognitive Revolution).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Vol. 23.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№ 1.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Spring 2002.</w:t>
      </w:r>
      <w:proofErr w:type="gramEnd"/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3)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val="en-US" w:eastAsia="ru-RU"/>
        </w:rPr>
        <w:t>Stockwell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val="en-US" w:eastAsia="ru-RU"/>
        </w:rPr>
        <w:t xml:space="preserve"> Peter.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 Cognitive Poetics: An Introduction. L.; N.Y.: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Routledge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, 2002.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4) </w:t>
      </w:r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val="en-US" w:eastAsia="ru-RU"/>
        </w:rPr>
        <w:t xml:space="preserve">Epstein William H. 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Recognizing Biography. Philadelphia: University of Pennsylvania Press, 1987.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5) Ibid. P. 13—15.</w:t>
      </w:r>
      <w:proofErr w:type="gramEnd"/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6) Ibid. P. 27.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 xml:space="preserve">7) Ibid. P. 28. 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8) </w:t>
      </w:r>
      <w:proofErr w:type="spellStart"/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>Подорога</w:t>
      </w:r>
      <w:proofErr w:type="spellEnd"/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 xml:space="preserve"> В.А. 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Материалы к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психобиографии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С.М. Эйзенштейна //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Авто-био-графия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. К вопросу о методе. Тетради по аналитической антропологии. № 1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/ П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од ред. В.А.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Подороги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. М., 2001. С. 11—140. 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9) Там же. С. 76.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10) Заслуга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проблематизации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(авто)биографических жанров и их трансформации в литературной традиции принадлежит Филиппу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Лежену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(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Philippe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Lejeune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(1974), “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Le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pacte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</w:t>
      </w:r>
      <w:proofErr w:type="spell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autobiographique</w:t>
      </w:r>
      <w:proofErr w:type="spell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”) и его последователям, актуализировавшим дискуссии о “грандах” автобиографии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С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в. Августине и Жан-Жаке Руссо. 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11) Здесь и далее ссылки на изд.: </w:t>
      </w:r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>Цветаева М.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Собр. соч.: В 7 т. Т. 7. Письма. М.: Эллис Лак, 1995, — приводятся с сокращением (СС, 7) и указанием страницы через запятую; на изд.: </w:t>
      </w:r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 xml:space="preserve">Цветаева М. 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Неизданное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. Сводные тетради. М.: Эллис Лак, 1997, — (</w:t>
      </w:r>
      <w:proofErr w:type="gramStart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СТ</w:t>
      </w:r>
      <w:proofErr w:type="gramEnd"/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) и указанием страницы через запятую; на изд.: </w:t>
      </w:r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>Цветаева М.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Соч. Т. 2. Проза. Письма. М.: Художественная литература, 1988, — (С, 2) и указанием страницы через запятую.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12) </w:t>
      </w:r>
      <w:r w:rsidRPr="00386692">
        <w:rPr>
          <w:rFonts w:ascii="Times" w:eastAsia="Times New Roman" w:hAnsi="Times" w:cs="Times"/>
          <w:i/>
          <w:iCs/>
          <w:color w:val="000000"/>
          <w:sz w:val="18"/>
          <w:szCs w:val="18"/>
          <w:lang w:eastAsia="ru-RU"/>
        </w:rPr>
        <w:t>Вебер М.</w:t>
      </w: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 xml:space="preserve"> Теория ступеней и направлений религиозного неприятия мира // Вебер М. Избранные произведения. М.: Прогресс, 1990. С. 307—344.</w:t>
      </w:r>
    </w:p>
    <w:p w:rsidR="00386692" w:rsidRPr="00386692" w:rsidRDefault="00386692" w:rsidP="00386692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ru-RU"/>
        </w:rPr>
      </w:pPr>
      <w:r w:rsidRPr="0038669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13) Там же. С. 332.</w:t>
      </w:r>
    </w:p>
    <w:p w:rsidR="004A3CBF" w:rsidRDefault="004A3CBF" w:rsidP="00386692">
      <w:pPr>
        <w:spacing w:after="0"/>
      </w:pP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http://magazines.russ.ru/.img/t.gif" style="width:.75pt;height:.75pt;visibility:visible;mso-wrap-style:square" o:bullet="t">
        <v:imagedata r:id="rId1" o:title="t"/>
      </v:shape>
    </w:pict>
  </w:numPicBullet>
  <w:abstractNum w:abstractNumId="0">
    <w:nsid w:val="073D687C"/>
    <w:multiLevelType w:val="hybridMultilevel"/>
    <w:tmpl w:val="6F405D08"/>
    <w:lvl w:ilvl="0" w:tplc="5934B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0C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81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08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29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AB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F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CF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92"/>
    <w:rsid w:val="00386692"/>
    <w:rsid w:val="003D728D"/>
    <w:rsid w:val="004A3CBF"/>
    <w:rsid w:val="007638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6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lo/2004/68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2797</Words>
  <Characters>15946</Characters>
  <Application>Microsoft Office Word</Application>
  <DocSecurity>0</DocSecurity>
  <Lines>132</Lines>
  <Paragraphs>37</Paragraphs>
  <ScaleCrop>false</ScaleCrop>
  <Company>Microsoft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2014-08-12T16:32:00Z</dcterms:created>
  <dcterms:modified xsi:type="dcterms:W3CDTF">2014-08-12T17:02:00Z</dcterms:modified>
</cp:coreProperties>
</file>