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0C" w:rsidRDefault="00D8160C" w:rsidP="00D8160C">
      <w:pPr>
        <w:spacing w:after="0" w:line="1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160C" w:rsidRPr="00D8160C" w:rsidRDefault="00D8160C" w:rsidP="00D816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5B59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b/>
          <w:bCs/>
          <w:color w:val="005B59"/>
          <w:sz w:val="24"/>
          <w:szCs w:val="24"/>
          <w:lang w:eastAsia="ru-RU"/>
        </w:rPr>
        <w:t>АЛЕКСАНДР КУШНЕР</w:t>
      </w:r>
    </w:p>
    <w:p w:rsidR="00D8160C" w:rsidRPr="00D8160C" w:rsidRDefault="00F90737" w:rsidP="00F90737">
      <w:pPr>
        <w:spacing w:after="0" w:line="1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ДНЕВНИК ПИСАТЕЛЯ</w:t>
      </w:r>
      <w:r w:rsidRPr="00D8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8160C" w:rsidRPr="00D8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Заболоцкий и Пастернак</w:t>
      </w:r>
    </w:p>
    <w:p w:rsidR="00D8160C" w:rsidRPr="00D8160C" w:rsidRDefault="00D8160C" w:rsidP="00D816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0"/>
            <wp:effectExtent l="0" t="0" r="0" b="0"/>
            <wp:docPr id="3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60C" w:rsidRDefault="00D8160C" w:rsidP="00D8160C">
      <w:pPr>
        <w:spacing w:after="0" w:line="1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160C" w:rsidRPr="00D8160C" w:rsidRDefault="00D8160C" w:rsidP="00D8160C">
      <w:pPr>
        <w:spacing w:after="0" w:line="1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Опубликовано в журнале:</w:t>
      </w:r>
      <w:r w:rsidRPr="00D8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hyperlink r:id="rId5" w:history="1">
        <w:r w:rsidRPr="00D8160C">
          <w:rPr>
            <w:rFonts w:ascii="Times New Roman" w:eastAsia="Times New Roman" w:hAnsi="Times New Roman" w:cs="Times New Roman"/>
            <w:b/>
            <w:bCs/>
            <w:color w:val="E10033"/>
            <w:sz w:val="24"/>
            <w:szCs w:val="24"/>
            <w:u w:val="single"/>
            <w:lang w:eastAsia="ru-RU"/>
          </w:rPr>
          <w:t>«Новый Мир» 2003, №9</w:t>
        </w:r>
      </w:hyperlink>
      <w:r w:rsidRPr="00D8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Кушнер Александр Семенович родился в 1936 году. Поэт, эссеист, лауреат отечественных и зарубежных литературных премий. Постоянный автор нашего журнала. Живет в Санкт-Петербурге.</w:t>
      </w:r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ли что-нибудь общее у них в 20-е годы? Первые книги Пастернака, при всей их метафоричности, лексической пестроте, речевой раскованности, перебоях ритма и смысла, синтаксической сложности, рискованной рифмовке, футуристической установке на отмену некоторых эстетических запретов, при всем их внимании к современной поэзии, 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опираются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 на предшественников (прежде всего — Анненского и Фета; Лермонтов и Пушкин тоже просматриваются на их периферии) — и пронизаны лирической влагой. Лирическое “я” заявлено в каждом стихотворении: достаточно посмотреть, 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стихотворений начинаются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местоимения 1-го лица: “Я был разбужен спозаранку…”, “Я вздрагивал. Я загорался и гас…”, “Я вишу на пере у творца…”, “Я живу с твоей карточкой, той, что хохочет…”, “Я и непечатным / Словом не побрезговал бы…”, “Я клавишей стаю кормил с руки…”, “Я не знаю, что тошней…”, “Я понял жизни цель и чту…”, “Я тоже любил, и дыханье…”.</w:t>
      </w:r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замечательный способ, даже не читая стихов, по одному оглавлению кое-что понять в устройстве данной поэтической системы, разобраться в ее первоосновах. Чтобы проверить себя, на всякий случай открыл Анненского, — насчитал одиннадцать таких начал, — тоже немало, принимая во внимание небольшое количество написанного им. Подумал, что Фет по таким зачинам, наверное, чемпион. Действительно, 39 стихотворений разбегаются у него с местоимения “я”. На всякий случай заглянул в алфавитный указатель Блока — 41 раз начинает он стихотворение с “дикого слова”! 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(Воистину “трагический тенор эпохи”: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“Я люблю вас, я люблю вас, Ольга…”) А затем обратился к “Столбцам” — ни одного подобного случая.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ведь следует принять во внимание еще все производные от местоимения 1-го лица: меня, мне и т. д. Наконец, “я” может стоять в середине строки и бесконечное количество раз встречаться в глубине текста. Формальный этот момент говорит о поэтической системе не меньше, чем, скажем, биологу — отличие хордовых от позвоночных. И если заглянуть, например, в Державина, то в огромном корпусе его произведений с личного местоимения начинаются лишь 4 стихотворения, в том числе, разумеется, знаменитый “Памятник”. Таким образом, даже ориентация Заболоцкого на XVIII век просматривается безошибочно. Статистический метод может, как видим, оказаться весьма полезным.</w:t>
      </w:r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Все-таки буду точным: несколько раз местоимение “я” 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крайней мере глагол в 1-м лице (“И я на лестнице стою…”, “Вижу около постройки…”, “Я вынул маленький </w:t>
      </w:r>
      <w:proofErr w:type="spell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кисетик</w:t>
      </w:r>
      <w:proofErr w:type="spell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...”) попадаются, но ощущение такое, что они глубоко запрятаны внутрь стихотворения, так же как и производные от местоимения 1-го лица (“Разум, бедный мой воитель”) запрятаны и не развернуты, тут же сворачиваются, чтобы уступить место “объективной реальности” (“Я шел сквозь рощу, Ночь легла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В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доль по траве, как мел, бела. / 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Торчком кусты под нею встали...”), поэт собой не занят, никак собой не интересуется.</w:t>
      </w:r>
      <w:proofErr w:type="gramEnd"/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пожалуй, только в одном стихотворении “Столбцов” их автор на мгновение проговаривается, проявляет “лирическую слабость”:</w:t>
      </w:r>
    </w:p>
    <w:p w:rsidR="00D8160C" w:rsidRPr="00D8160C" w:rsidRDefault="00D8160C" w:rsidP="00D8160C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…Но что был двор? Он был трубой,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он был туннелем в те края, 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спит Тамара боевая,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сохнет молодость моя…</w:t>
      </w:r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этот сгусток традиционного лиризма, эта формула из чужой, едва ли не романтической поэзии преображает стихотворение. По-видимому, чувствуя это, Заболоцкий в поздней редакции стихотворения лирический мотив постарался усилить: “Где 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 гоним судьбою, / Где пропадала жизнь моя…” Испытываешь умиление и благодарность к поэту, который хоть что-то, одним намеком, сказал о себе. Просунулся, мелькнул в толпе своих фантастических персонажей, заглянул нам в глаза.</w:t>
      </w:r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что удивительно: именно в этом стихотворении (“Бродячие музыканты”) совершенно неожиданно и единственный раз Заболоцкий похож на Пастернака, совпадает с ним интонационно, ритмически, лексически и в синтаксисе тоже:</w:t>
      </w:r>
    </w:p>
    <w:p w:rsidR="00D8160C" w:rsidRPr="00D8160C" w:rsidRDefault="00D8160C" w:rsidP="00D8160C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…когда на подоконниках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средь музыки и грохота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легла толпа поклонников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подштанниках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кофтах.</w:t>
      </w:r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и рифмы по своему устройству тоже </w:t>
      </w:r>
      <w:proofErr w:type="spell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пастернаковские</w:t>
      </w:r>
      <w:proofErr w:type="spell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представляется уже отнюдь не случайным в этих стихах появление </w:t>
      </w:r>
      <w:proofErr w:type="spell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лермонтовско-пастернаковской</w:t>
      </w:r>
      <w:proofErr w:type="spell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Тамары:</w:t>
      </w:r>
    </w:p>
    <w:p w:rsidR="00D8160C" w:rsidRPr="00D8160C" w:rsidRDefault="00D8160C" w:rsidP="00D8160C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звуке том — Тамара, сняв штаны,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лежала на кавказском ложе...</w:t>
      </w:r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не “Тамара”, сходство можно было бы отнести к разряду случайных совпадений: ведь есть же и у Пастернака в “Сестре моей — жизни” “</w:t>
      </w:r>
      <w:proofErr w:type="spell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заболоцкие</w:t>
      </w:r>
      <w:proofErr w:type="spell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строфы: “Лазурью июльскою облит, / Базар синел и дребезжал. / Юродствующий инвалид / Пиле, 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гундося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подражал…” (“Балашов”).</w:t>
      </w:r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же 1928 году, когда написано это стихотворение, Заболоцкий, по свидетельству Д. Е. Максимова, “говорил, между прочим, о Пастернаке, о том, что с этим поэтом, как бы Пастернак ни был талантлив, ему не по пути, что он не близок ему”. Еще один мемуарист, И. Синельников, вспоминает: “В другой раз достал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„Д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 книги” Пастернака (в этот сборник входили „Сестра моя — жизнь” и „Темы и вариации”). Но тут же сказал, что отложил эту книгу, пока не закончит „Торжество земледелия””. Однако дальше Синельников уточняет: “Эта боязнь, впрочем, не помешала ему читать мне первые главы „</w:t>
      </w:r>
      <w:proofErr w:type="spell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Спекторского</w:t>
      </w:r>
      <w:proofErr w:type="spell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которые в то время появлялись в журналах”. И далее: “Из стихов Пастернака больше всего он ценил „Высокую болезнь””.</w:t>
      </w:r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Разумеется, Заболоцкий читал старшего современника (строки из “Бродячих музыкантов” — неопровержимое тому свидетельство). Читал и Мандельштама, и Блока, и Ахматову, но, как справедливо пишет Л. Я. Гинзбург, отношение к ним было “настороженным”: стояла задача покончить с доставшимися от прошлого смысловыми ореолами слов, с их установившимися поэтическими значениями, посмотреть “на предмет голыми глазами”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эта ли установка, реализованная в “Столбцах”, отталкивала от Заболоцкого и Мандельштама, и Ахматову, ни разу не упомянувшую его имени ни в стихах, ни в прозе, отталкивала и Пастернака, тоже обошедшего Заболоцкого в автобиографии, хотя написана она была в 1956 — 1957 годах.</w:t>
      </w:r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Тот же И. Синельников рассказывает, как Заболоцкий сомневался, стоит ли посылать “Столбцы” Пастернаку — при этом “вспомнил </w:t>
      </w:r>
      <w:proofErr w:type="spell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</w:t>
      </w:r>
      <w:proofErr w:type="spell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Тычину, который послал свою книгу на украинском языке </w:t>
      </w:r>
      <w:proofErr w:type="spell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Ромену</w:t>
      </w:r>
      <w:proofErr w:type="spell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Роллану, Рабиндранату Тагору и Бернарду Шоу”. Здесь смешно все: и перечень адресатов, вряд ли ценимых Заболоцким, и украинский язык. Очевидно, Заболоцкий полагал, что для Пастернака “Столбцы” тоже покажутся написанными “на украинском языке”. 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наверное, не ошибался. Свидетельство Синельникова в этом отношении сомнений не оставляет: “Однако Пастернак потом прислал открытку с вежливой, но сдержанной благодарностью за книгу”.</w:t>
      </w:r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Наверное, то был едва ли не единственный 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крайней мере редчайший эпизод в его отзывах на чужие книги: известно, что ему было свойственно преувеличенно восторженное изъявление благодарности в подобных случаях.</w:t>
      </w:r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и в жизни были столь разными, что, кажется, невозможно придумать более несхожую поэтическую пару. 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 — боговдохновенный поэт, “небожитель”, с широко раскрытыми глазами, глядящими исподлобья или косящими из-под челки (“Он, сам себя сравнивший с конским глазом” — Ахматова), с захлебывающейся речью, заводившей его так далеко, что собеседник не поспевал за смыслом, — и Заболоцкий, чья внешность едва ли не преднамеренно была лишена каких-либо поэтических черт: очки, галстук, пиджак, зачесанные, зализанные волосы, круглолицый.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“Какой-то он странный. Говорит одни банальности, вроде того, что ему нравится Пушкин”, — жаловалась одна литературная дама. Но и Давид Самойлов, из чьих воспоминаний я привел эту выдержку, рассказывает: “Почему-то весь этот день мы не расставались. Не читали друг другу стихов, не вели очень умных разговоров”. Это поздний Заболоцкий, а что касается раннего, то в своих молодых стихах, говоря о себе, он прибегает к услугам одного-двух глаголов действия и состояния: “...Но я вздохнул и, разгибая спину, / Легко сбежал с пригорка на равнину...” — и это все, что мы узнаём о нем.</w:t>
      </w:r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давних пор меня занимает мысль: как посмотрели бы Пастернак и Заболоцкий в молодости на свои поздние стихи? Если бы можно было перевернуть время, предъявить будущее прошлому! (Как смотрели они в поздние годы на свои ранние стихи, известно: исправляли их, переделывали, кое-чего стеснялись и вовсе отвергали.) Что сказал бы молодой Заболоцкий, прочитав, например, такое:</w:t>
      </w:r>
    </w:p>
    <w:p w:rsidR="00D8160C" w:rsidRPr="00D8160C" w:rsidRDefault="00D8160C" w:rsidP="00D8160C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же, надвое расколот,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Я, как ты, не умер у крыльца,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душе все тот же лютый голод,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любовь, и песни до конца!</w:t>
      </w:r>
    </w:p>
    <w:p w:rsidR="00D8160C" w:rsidRPr="00D8160C" w:rsidRDefault="00D8160C" w:rsidP="00D816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(“Гроза идет”, 1957)</w:t>
      </w:r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это же образцовый Фет, которого он, в отличие от Пастернака, если бы и стал читать в молодости, то только в пародийных целях.</w:t>
      </w:r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же тогда говорить про типично “советские”, сюжетные, повествовательные, дидактические его стихи, мало чем отличающиеся от среднестатистического газетного стихотворения 40 — 50-х годов, такие, как “Смерть врача” (“В захолустном районе, / Где 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кончается мир, / На степном перегоне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У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мирал бригадир...” и т. д. “…И к машине несмело / Он пошел, темнолиц, / И в безгласное тело / Ввел спасительный шприц…”) или “Генеральская дача” (“В </w:t>
      </w:r>
      <w:proofErr w:type="spell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Переделкине</w:t>
      </w:r>
      <w:proofErr w:type="spell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дача стояла, / В даче жил старичок-генерал…” — стихотворение как будто специально написано для пьяных вагонных песен со слезой и протянутой шапкой). Хлебников и Филонов, где вы? В лучшем случае — Фатьянов, Щипачев и Ф. Решетников с его жанровым сентиментализмом (“Опять двойка!”).</w:t>
      </w:r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 сказал бы молодой Пастернак, прочитав свою “Свадьбу” (1953):</w:t>
      </w:r>
    </w:p>
    <w:p w:rsidR="00D8160C" w:rsidRPr="00D8160C" w:rsidRDefault="00D8160C" w:rsidP="00D8160C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Пересекши край двора,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Гости на гулянку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невесты до утра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Перешли с тальянкой.</w:t>
      </w:r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быть, испугавшись, переделал бы четвертую строку, чтобы уж хотя бы рифма была точной: “Принесли тальянку”.</w:t>
      </w:r>
    </w:p>
    <w:p w:rsidR="00D8160C" w:rsidRPr="00D8160C" w:rsidRDefault="00D8160C" w:rsidP="00D8160C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рассыпал гармонист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 на баяне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Плеск ладоней, блеск монист,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Шум и гам гулянья.</w:t>
      </w:r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это отличается от Исаковского? Нет, конечно, от Исаковского отличается: к концу стихотворение взмывает над протоптанным и заезженным сюжетом. Вообще к чести Пастернака надо сказать, что он почти всегда этот рывок из соцреалистических пут делает — и оказывается на свободе: “Жизнь ведь тоже только миг, / Только растворенье / Нас самих во всех других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К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бы им в даренье. Только свадьба, в глубь 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Рвущаяся снизу, / Только песня, только сон, / Только голубь сизый”. Узнали бы мы Пастернака еще и по неправильному, сдвинутому ударению: “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глубь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окбон</w:t>
      </w:r>
      <w:proofErr w:type="spell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”. 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 Блок ему не указ: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“Быть может, кто из проезжающих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осмотрит пристальней из окон…”) Клюев будто бы говорил Мандельштаму: “Вы, Осип </w:t>
      </w:r>
      <w:proofErr w:type="spell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Эмильевич</w:t>
      </w:r>
      <w:proofErr w:type="spell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редко пользуетесь русскими словами, но всегда правильно, а Борис Леонидович — часто, но неверно”. Возможно, имел в виду нечто вроде такого: “С тех рук </w:t>
      </w:r>
      <w:proofErr w:type="spell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впивавши</w:t>
      </w:r>
      <w:proofErr w:type="spell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ландыши, / На те глаза 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дышав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...” (“Образец”, из книги “Сестра моя — жизнь”).</w:t>
      </w:r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 не 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же произошло с ними? Что произошло, мы знаем. Проработки 30-х, 1937-й, арест Заболоцкого в 1938-м и лагерные мытарства, война, постановление 1946-го и т. д. Весь ужас советской жизни. Интересней поставить другой вопрос: возникли бы те же перемены, не случись всего того, что случилось? Так или иначе, поворот от революции к реставрации был неизбежен: на смену интернационалу и мировому коммунизму приходил патриотизм, возвращение к народности, “корням”, “малой родине” и т. п. Но и перемены в искусстве также были запрограммированы, и не только в силу внешних, принудительных обстоятельств. 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 не стоит на месте, меняется от книги к книге, в том числе и в силу субъективных причин (нежелание повторяться — и в связи с этим нередко случается, что поэт, начинавший сложно, переходит к простому стиху или наоборот: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Мандельштам от кристаллически-четких структур “Камня” переходил к “воздушным, проточным” стихам “</w:t>
      </w:r>
      <w:proofErr w:type="spell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Tristia</w:t>
      </w:r>
      <w:proofErr w:type="spell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а затем и вовсе к таким головокружительным опытам, как “Стихи о неизвестном солдате”; а еще возраст; еще желание “быть с веком наравне”).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того, воздействуют детские впечатления, семейные традиции, такие, как бытование толстовских идей в семье Пастернака, крестьянские корни Заболоцкого, сельское, потом </w:t>
      </w:r>
      <w:proofErr w:type="spell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уржумское</w:t>
      </w:r>
      <w:proofErr w:type="spell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детство, память об отце-агрономе — все то, о чем оба поэта рассказали в автобиографической прозе.</w:t>
      </w:r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Возвращение к земле (даже в ее дачном, </w:t>
      </w:r>
      <w:proofErr w:type="spell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переделкинском</w:t>
      </w:r>
      <w:proofErr w:type="spell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варианте), к простоте не только поощрялось советской идеологией 40 — 50-х, но могло 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противопоставлено ей как выход из ее официальных, парадных рамок, железных тисков. 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Социалистический реализм в поэзии бытовал в двух ипостасях: как монументальный, парадный, мундирный стиль, на манер “шинельной оды”, и как заземленный стиль, который можно назвать советской сентиментальной народностью.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“Свадьба”, “Смерть врача” — стихи, относящиеся к этому ряду. В том же русле стихотворение “На ранних поездах”: “Превозмогая обожанье, / Я наблюдал, боготворя. / Здесь были бабы, слобожане, / Учащиеся, слесаря. / В них не было следов холопства…” и т. д. Можно подумать, что не было ни паспортных проверок, ни мешков с продуктами из города, ни колхозного труда. А вот “Стирка белья” Заболоцкого: “Я сегодня в сообществе прачек, / Благодетельниц здешних мужей. / Эти люди не давят лежачих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И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голодных не гонят взашей. / Натрудив вековые мозоли, / Побелевшие в мыльной воде, / Здесь не думают о </w:t>
      </w:r>
      <w:proofErr w:type="spell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хлебосолье</w:t>
      </w:r>
      <w:proofErr w:type="spell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/ Но зато не бросают в беде…” — как будто Заболоцкий не знал, что творилось в деревне в Гражданскую войну или как происходило раскулачивание. Но на этом же пути, только отступя от проторенной советской поэзией колеи, возникали и блистательные удачи, такие, как “Стихотворения Юрия Живаго” или “Это было давно…” — стихи с кладбищенским сюжетом и крестьянкой, протянувшей поэту подаяние.</w:t>
      </w:r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Спасением от советской власти и противостоянием ей было и христианство Пастернака, его стихи на евангельские сюжеты (“Особенно восхищался он [Заболоцкий] „Рождественской звездой”, буквально умиляясь, сравнивая ее с картинами старых фламандских и итальянских мастеров, изображавших с равной простотой и благородством „Поклонение волхвов””, — из воспоминаний Н. Степанова). </w:t>
      </w:r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позволю себе сделать небольшое отступление. Евангельские стихи Пастернака произвели тогда огромное впечатление на многих. Однако Заболоцкий в своем стихотворении “Бегство в Египет” не повторил Пастернака, преобразовал тему, введя в стихотворение самого себя: </w:t>
      </w:r>
    </w:p>
    <w:p w:rsidR="00D8160C" w:rsidRPr="00D8160C" w:rsidRDefault="00D8160C" w:rsidP="00D8160C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Ангел, дней моих хранитель,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лампой в комнате сидел.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хранил мою обитель,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лежал я и болел.</w:t>
      </w:r>
    </w:p>
    <w:p w:rsidR="00D8160C" w:rsidRPr="00D8160C" w:rsidRDefault="00D8160C" w:rsidP="00D8160C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................................</w:t>
      </w:r>
    </w:p>
    <w:p w:rsidR="00D8160C" w:rsidRPr="00D8160C" w:rsidRDefault="00D8160C" w:rsidP="00D8160C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Снилось мне, что я младенцем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тонкой капсуле пелен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Иудейским поселенцем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край далекий привезен.</w:t>
      </w:r>
    </w:p>
    <w:p w:rsidR="00D8160C" w:rsidRPr="00D8160C" w:rsidRDefault="00D8160C" w:rsidP="00D8160C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иродовой бандой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репетали мы, но тут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белом домике с верандой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Обрели себе приют…</w:t>
      </w:r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Думаю, что это — одно из лучших стихотворений Заболоцкого. И весь страшный опыт сталинских лет, вся печаль человеческой жизни отразились в нем не в прямой, а в метафорической, преображенной воображением форме. Оформив сюжет как собственный сон, он, возможно, помнил стихотворение Пастернака “Дурные дни”, — там сказано: “И 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бегство в Египет, и детство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У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вспоминались, как сон…”, — там Бродский в своих евангельских стихах пошел, не отклоняясь, по </w:t>
      </w:r>
      <w:proofErr w:type="spell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пастернаковскому</w:t>
      </w:r>
      <w:proofErr w:type="spell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пути — стихотворной иллюстрации к евангельским текстам: сегодняшняя жизнь отбрасывает на них свою тень, но непосредственно в сюжет не включена. Таково и одно из поздних его стихотворений, повторяющее </w:t>
      </w:r>
      <w:proofErr w:type="spell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пастернаковское</w:t>
      </w:r>
      <w:proofErr w:type="spell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название — “Рождественская звезда”:</w:t>
      </w:r>
    </w:p>
    <w:p w:rsidR="00D8160C" w:rsidRPr="00D8160C" w:rsidRDefault="00D8160C" w:rsidP="00D8160C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холодную пору, в местности, привычной скорей к жаре,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 к холоду, к плоской поверхности более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к горе,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младенец родился в пещере, чтоб мир спасти;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мело, как только в пустыне может зимой мести.</w:t>
      </w:r>
    </w:p>
    <w:p w:rsidR="00D8160C" w:rsidRPr="00D8160C" w:rsidRDefault="00D8160C" w:rsidP="00D816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(1987)</w:t>
      </w:r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читал мне “Рождественскую звезду” в Бостоне, на ходу, достав листочек из папки в припаркованной машине. Тогда же сказал, что пишет стихотворение, чтобы посвятить его мне, “но, Александр, оно все время съезжает в твою интонацию, твою ритмику”. Показалось, что он готов отказаться от затеи и предложить мне взамен “Рождественскую звезду”, но я подумал, что “звезда” не имеет ко мне отношения — и попросил закончить то, начатое стихотворение.</w:t>
      </w:r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касается евангельских сюжетов в стихах, то рискну сослаться здесь и на собственный пример: мне более перспективным и волнующим показался прием Заболоцкого — и в стихотворении “Поклонение волхвов” рождественская тема была вписана в современную Москву, на Волхонку:</w:t>
      </w:r>
    </w:p>
    <w:p w:rsidR="00D8160C" w:rsidRPr="00D8160C" w:rsidRDefault="00D8160C" w:rsidP="00D8160C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одной из улочек Москвы,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Засыпанной метелью,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наклонялись, как волхвы,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 детской колыбелью.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что-то, словно ореол,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Поблескивало тускло,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Покуда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ставились на стол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Бутылки и закуска.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озирали полумглу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наклонялись снова.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Казалось, щурились в углу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Теленок и корова… и т. </w:t>
      </w:r>
      <w:proofErr w:type="spell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</w:p>
    <w:p w:rsidR="00D8160C" w:rsidRPr="00D8160C" w:rsidRDefault="00D8160C" w:rsidP="00D816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(1966)</w:t>
      </w:r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Возвращаюсь к теме. Кто бы мог подумать, что они подружатся? Что Заболоцкий напишет стихотворение, где о Пастернаке будет сказано: “...выкованный грозами России / Собеседник сердца и поэт...” — стихотворение, как все подобные стихи, не избежавшее риторики и шаблонов, но Пастернак смог прочесть его опубликованным в № 10 “Юности” за 1956 год. И. Андроников рассказывает, как еще в 1946 году, когда Заболоцкий с середины марта до майских праздников жил в их семье, они вдвоем посетили в Москве Пастернака — и Заболоцкий читал свои стихи.</w:t>
      </w:r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Сохранилась записка от 12 августа 1953 года: “Дорогие Екатерина Васильевна и Николай Алексеевич! Доставьте нам радость и отобедайте с нами сегодня в 3 часа. Кажется, 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приедет С. Чиковани. Ждем вас обоих. Захватите, пожалуйста, Николай Алексеевич, „Безумного волка”, которого Вы обещали почитать. Сердечный привет. Ваш Б. Пастернак”.</w:t>
      </w:r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Отметим не только переводы с 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грузинского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дружбу с грузинскими поэтами, но и любовь к пирам и грузинским винам, как было принято в те годы.</w:t>
      </w:r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Послевоенное время с его усталостью от великих катастроф можно назвать эпохой большого опрощения. И она же возвращала людям вкус к личной жизни; можно сказать, любовью защищались от государства. Цикл стихов Заболоцкого “Последняя любовь” (“Отвори мне лицо полуночное, / Дай войти в эти очи тяжелые, / В эти черные брови восточные, / В эти руки твои полуголые...”) на удивление вплотную подошел к поздней любовной лирике Пастернака (“Внезапно видит всю ее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И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плачет втихомолку...”). И даже внешне поэты приблизились друг к другу. Эпоха произвела нивелировку различий: полагалось быть “как все”. Пастернак с лопатой, в кепке и рубахе с засученными рукавами — на картофельных грядках; Пастернак в каком-то серовато-белом, мятом, не то чесучовом, не то полотняном пиджачке. 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Заболоцкий в чем-то примерно таком же, только с </w:t>
      </w:r>
      <w:proofErr w:type="spell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ббольшим</w:t>
      </w:r>
      <w:proofErr w:type="spell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количеством пуговиц, застегнутых до самого ворота, — на прогулке в Тарусе; он же в пижаме, выглядывающий из деревенского окна вместе с Николаем Степановым (тот все-таки в белой отутюженной рубашке); еще раз — в пижаме, только в более узкую полоску, — в Москве, за письменным столом.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помню это время (середина 50-х) — в пижамах ходили по дачным улицам и стояли в очередях за хлебом и молоком.</w:t>
      </w:r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Заболоцкий, воспитанный “природой суровой”, с 1946 года несколько летних сезонов проводит на даче в </w:t>
      </w:r>
      <w:proofErr w:type="spell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Переделкине</w:t>
      </w:r>
      <w:proofErr w:type="spell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связанном в нашем сознании исключительно с лирикой Пастернака.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Вообще не очень понятно, как там могут теперь жить другие поэты и писать стихи: воздух выкачан им так же, как в Михайловском — Пушкиным. Но тогда, в 40 — 50-е, это, по-видимому, еще не ощущалось. Впрочем, мы вообще не связываем поздних стихов Заболоцкого ни с </w:t>
      </w:r>
      <w:proofErr w:type="spell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Переделкином</w:t>
      </w:r>
      <w:proofErr w:type="spell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 с Пастернаком, в нашем представлении они смотрят в сторону если не державинскую, то, во всяком случае, — Баратынского и Тютчева. Между тем стоило бы учесть еще одну их составляющую — лирику позднего Пастернака. Вопрос о влиянии — сложный вопрос, и Заболоцкий — слишком самостоятельный художник, чтобы простодушно подпасть под влияние своего, пусть и старшего, современника. Может быть, будет правильней сказать так: трагический опыт 30 — 40-х, время, откладывающееся в стихах и диктующее их, зависимость от него и сопротивление ему, а также обмен стихами и подмосковный пейзаж — все это привело к удивительным совпадениям. Скажем еще раз: был создан особый поэтический стиль 40 — 50-х, и, как всякий поэтический стиль в средних (подчеркну: не лучших) своих проявлениях, он имеет общие черты, позволяющие создать контаминацию из стихов Пастернака и Заболоцкого. Ведь то же самое можно сказать, например, о Пушкине и Баратынском конца 10-х — самого начала 20-х годов, о некоторых стихах Тютчева и Фета и т. д.</w:t>
      </w:r>
    </w:p>
    <w:p w:rsidR="00D8160C" w:rsidRPr="00D8160C" w:rsidRDefault="00D8160C" w:rsidP="00D8160C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пустынной и голой аллее,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Шелестя облетевшей листвой,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Отчего ты, себя не жалея,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непокрытой бредешь головой?</w:t>
      </w:r>
    </w:p>
    <w:p w:rsidR="00D8160C" w:rsidRPr="00D8160C" w:rsidRDefault="00D8160C" w:rsidP="00D8160C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дорога спускается в балку,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и высохших старых коряг,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лоскутницы осени жалко,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сметающей в этот овраг.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того, что вселенная проще,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 иной полагает хитрец,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как в воду опущена роща,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приходит всему свой конец.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Жизнь растений теперь затаилась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этих странных обрубках ветвей.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а что же с тобой приключилось,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с душой приключилось твоей?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глазами бессмысленно хлопать,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всё пред тобой сожжено,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осенняя белая копоть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Паутиною тянет в окно.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посмел ты красавицу эту,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Драгоценную душу твою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тпустить, чтоб скиталась по свету,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погибла в далеком краю?</w:t>
      </w:r>
    </w:p>
    <w:p w:rsidR="00D8160C" w:rsidRPr="00D8160C" w:rsidRDefault="00D8160C" w:rsidP="00D8160C">
      <w:pPr>
        <w:spacing w:before="100" w:beforeAutospacing="1" w:after="100" w:afterAutospacing="1" w:line="240" w:lineRule="auto"/>
        <w:ind w:left="43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 д.</w:t>
      </w:r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вперемешку приведены три строфы из “Бабьего лета” Пастернака и “Облетают последние маки” Заболоцкого. Подобные стихи сохраняли поэтическую честь и достоинство в гибельные времена — и не более того. Но и не менее. Таких стихов много у Пастернака: “Весенняя распутица”, “Перемена” (“Я льнул когда-то к беднякам…”), “Весна в лесу”, “Июль”, “Тишина”, много их и у Заболоцкого: 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“Неудачник”, “Одинокий дуб”, “Летний вечер”, “Сентябрь”… Все они более или менее повествовательны, рассудочны, ходят, можно сказать, на один и тот же словесный, образный и ритмический склад, хотя, разумеется, время от времени освещаются собственными, опознавательными огнями.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Регулярные классические размеры; если строфика, то </w:t>
      </w:r>
      <w:proofErr w:type="spell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четырехстрочная</w:t>
      </w:r>
      <w:proofErr w:type="spell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перекрестной рифмовкой, рифмы точные и самые простые. 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Пастернака: </w:t>
      </w:r>
      <w:r w:rsidRPr="00D81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всегдашней — пашни, грань — глянь, просторы — горы, вдали — подмели, духом — пухом, борозд — рост, кленах — зеленых, нет — цвет 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(“Пахота”).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Заболоцкого: </w:t>
      </w:r>
      <w:r w:rsidRPr="00D81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расстоянье — сиянье, листву — траву, заката — утрата, когда — труда, человека — от века, огромны — Коломны, интерес — чудес, блуждала — провожала, полна — она 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(“На закате”).</w:t>
      </w:r>
      <w:proofErr w:type="gramEnd"/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Вспомним рифмовку в стихах раннего Пастернака, состоящую сплошь из приблизительных, зато непредсказуемых рифм: </w:t>
      </w:r>
      <w:r w:rsidRPr="00D81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адрес — театре, страшное — спрашивают, лучшее — мучает, слышал — мыши, белокуры — набедокурить, радостно — градусе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п. И строка тогда у него бежала с наклоном вправо, к рифме — маховому колесу захлебывающегося от восторга и спешки стиха.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хотя рифма раннего Заболоцкого была куда более скромной, тем не 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 позволял себе время от времени знакомить на рифме далекие слова, обращаясь к экзотической лексике: </w:t>
      </w:r>
      <w:r w:rsidRPr="00D81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мамка — </w:t>
      </w:r>
      <w:proofErr w:type="spellStart"/>
      <w:r w:rsidRPr="00D81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полигамка</w:t>
      </w:r>
      <w:proofErr w:type="spellEnd"/>
      <w:r w:rsidRPr="00D81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(“Купальщики”), </w:t>
      </w:r>
      <w:r w:rsidRPr="00D81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номер — в соломе, змея — </w:t>
      </w:r>
      <w:proofErr w:type="spellStart"/>
      <w:r w:rsidRPr="00D81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завия</w:t>
      </w:r>
      <w:proofErr w:type="spellEnd"/>
      <w:r w:rsidRPr="00D81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ужас — наружу, баня — хулиганя, одинокая — охая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(“Цирк”).</w:t>
      </w:r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Стиль 40 — 50-х подразумевает также присутствие некоторой примеси дидактики, поучения. 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“Быть знаменитым некрасиво…”, “Не спи, не спи, работай…” (хотя, конечно, 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“Ночь” — великое стихотворение, и его отзвук слышен в стихотворении Заболоцкого “Не позволяй душе лениться!”, назойливом в своей повелительной модальности), “Старая актриса”, “Неудачник”…</w:t>
      </w:r>
      <w:proofErr w:type="gramEnd"/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касается лучших стихов, высших достижений поэтического стиля, каждый безошибочно назовет “Август”, “Рождественскую звезду”, “Вакханалию”, “В больнице”, “Свидание” (“</w:t>
      </w:r>
      <w:proofErr w:type="spell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Засыпет</w:t>
      </w:r>
      <w:proofErr w:type="spell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снег дороги...”), “Разлуку” (“С порога смотрит человек…”), “Ночь” и “Зимнюю ночь” (“Мело, мело по всей земле...”), “Божий мир” (“Тени вечера </w:t>
      </w:r>
      <w:proofErr w:type="spell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вболоса</w:t>
      </w:r>
      <w:proofErr w:type="spell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тоньше…), а Заболоцкий непредставим без “Прощания с друзьями”, “Где-то в поле возле Магадана...”, “Бегства в Египет”, “Уступи мне, скворец, уголок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...”, “Приближался апрель к середине...”, “Чертополоха”…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азовем здесь еще, вспомнив то, с чего мы начали, и те стихи, в которых местоимение первого лица стоит у него в начале первой строки: “Я воспитан природой суровой…”, “Я не ищу гармонии в природе…”, “Я твой родничок, </w:t>
      </w:r>
      <w:proofErr w:type="spell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Сагурамо</w:t>
      </w:r>
      <w:proofErr w:type="spell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…”, “Я трогал листы эвкалипта…”, “Я увидел во сне можжевеловый куст…”. Перечень, разумеется, далеко не полон. И подумаешь: несмотря на все издержки и “поражения”, имело смысл меняться, уходить от замечательной манеры ранних стихов, столь любимых нами, чтобы были написаны эти стихи.</w:t>
      </w:r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С.-Петербруг</w:t>
      </w:r>
      <w:proofErr w:type="spell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Выражение из декларации </w:t>
      </w:r>
      <w:proofErr w:type="spell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обэриутов</w:t>
      </w:r>
      <w:proofErr w:type="spell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принадлежащее Заболоцкому.</w:t>
      </w:r>
    </w:p>
    <w:p w:rsidR="00D8160C" w:rsidRPr="00D8160C" w:rsidRDefault="00D8160C" w:rsidP="00D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proofErr w:type="gram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оворя о Заболоцком, опускаю его промежуточный, “холодный”, одический период 30-х годов, совпавший с официальной установкой на монументальность, но, конечно, превосходящий все ее искусственные и напыщенные образцы ошеломительным звучанием, образной пластикой, зоркостью, точностью и метафоричностью. Другие примеры того же монументального стиля — поэма “Киров с нами” Тихонова (“шаги командора” на советский, партийный лад), мемориальные стихи </w:t>
      </w:r>
      <w:proofErr w:type="spellStart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Берггольц</w:t>
      </w:r>
      <w:proofErr w:type="spellEnd"/>
      <w:r w:rsidRPr="00D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некоторые стихи 40-х — начала 50-х Ахматовой.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60C"/>
    <w:rsid w:val="003D728D"/>
    <w:rsid w:val="004A3CBF"/>
    <w:rsid w:val="007C0003"/>
    <w:rsid w:val="009C7992"/>
    <w:rsid w:val="00D8160C"/>
    <w:rsid w:val="00F9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gazines.russ.ru/novyi_mi/2003/9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3662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2014-08-07T17:17:00Z</dcterms:created>
  <dcterms:modified xsi:type="dcterms:W3CDTF">2014-08-07T18:08:00Z</dcterms:modified>
</cp:coreProperties>
</file>