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94" w:rsidRPr="00C67C94" w:rsidRDefault="00C67C94" w:rsidP="00C6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7C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"http://www.peremeny.ru/" </w:instrText>
      </w:r>
      <w:r w:rsidRPr="00C67C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67C94">
        <w:rPr>
          <w:rFonts w:ascii="Times New Roman" w:eastAsia="Times New Roman" w:hAnsi="Times New Roman" w:cs="Times New Roman"/>
          <w:noProof/>
          <w:color w:val="488EA3"/>
          <w:sz w:val="24"/>
          <w:szCs w:val="24"/>
          <w:lang w:eastAsia="ru-RU"/>
        </w:rPr>
        <w:drawing>
          <wp:inline distT="0" distB="0" distL="0" distR="0">
            <wp:extent cx="3208655" cy="648970"/>
            <wp:effectExtent l="19050" t="0" r="0" b="0"/>
            <wp:docPr id="1" name="Рисунок 1" descr="http://www.peremeny.ru/img/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emeny.ru/img/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C94">
        <w:rPr>
          <w:rFonts w:ascii="Times New Roman" w:eastAsia="Times New Roman" w:hAnsi="Times New Roman" w:cs="Times New Roman"/>
          <w:b/>
          <w:bCs/>
          <w:vanish/>
          <w:color w:val="488EA3"/>
          <w:sz w:val="24"/>
          <w:szCs w:val="24"/>
          <w:lang w:eastAsia="ru-RU"/>
        </w:rPr>
        <w:t>www.peremeny.ru-портал вечного возвращения</w:t>
      </w:r>
      <w:r w:rsidRPr="00C67C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67C94" w:rsidRPr="00C67C94" w:rsidRDefault="00C67C94" w:rsidP="00C67C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67C94">
        <w:rPr>
          <w:rFonts w:ascii="Times New Roman" w:eastAsia="Times New Roman" w:hAnsi="Times New Roman" w:cs="Times New Roman"/>
          <w:noProof/>
          <w:vanish/>
          <w:color w:val="488EA3"/>
          <w:sz w:val="24"/>
          <w:szCs w:val="24"/>
          <w:lang w:eastAsia="ru-RU"/>
        </w:rPr>
        <w:drawing>
          <wp:inline distT="0" distB="0" distL="0" distR="0">
            <wp:extent cx="4458335" cy="579120"/>
            <wp:effectExtent l="19050" t="0" r="0" b="0"/>
            <wp:docPr id="2" name="Рисунок 2" descr="http://www.peremeny.ru/img/banners/ba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emeny.ru/img/banners/ba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94" w:rsidRPr="00C67C94" w:rsidRDefault="00C67C94" w:rsidP="00C67C94">
      <w:pPr>
        <w:numPr>
          <w:ilvl w:val="0"/>
          <w:numId w:val="1"/>
        </w:numPr>
        <w:shd w:val="clear" w:color="auto" w:fill="201F1F"/>
        <w:spacing w:before="100" w:beforeAutospacing="1" w:after="100" w:afterAutospacing="1" w:line="230" w:lineRule="atLeast"/>
        <w:ind w:left="0"/>
        <w:rPr>
          <w:rFonts w:ascii="Times New Roman" w:eastAsia="Times New Roman" w:hAnsi="Times New Roman" w:cs="Times New Roman"/>
          <w:vanish/>
          <w:color w:val="B4B4B4"/>
          <w:sz w:val="24"/>
          <w:szCs w:val="24"/>
          <w:lang w:eastAsia="ru-RU"/>
        </w:rPr>
      </w:pPr>
    </w:p>
    <w:p w:rsidR="00C67C94" w:rsidRPr="00C67C94" w:rsidRDefault="00C67C94" w:rsidP="00C67C94">
      <w:pPr>
        <w:numPr>
          <w:ilvl w:val="0"/>
          <w:numId w:val="1"/>
        </w:numPr>
        <w:shd w:val="clear" w:color="auto" w:fill="201F1F"/>
        <w:spacing w:before="100" w:beforeAutospacing="1" w:after="100" w:afterAutospacing="1" w:line="230" w:lineRule="atLeast"/>
        <w:ind w:left="0"/>
        <w:rPr>
          <w:rFonts w:ascii="Times New Roman" w:eastAsia="Times New Roman" w:hAnsi="Times New Roman" w:cs="Times New Roman"/>
          <w:vanish/>
          <w:color w:val="B4B4B4"/>
          <w:sz w:val="24"/>
          <w:szCs w:val="24"/>
          <w:lang w:eastAsia="ru-RU"/>
        </w:rPr>
      </w:pPr>
    </w:p>
    <w:p w:rsidR="00C67C94" w:rsidRPr="00C67C94" w:rsidRDefault="00C67C94" w:rsidP="00C67C94">
      <w:pPr>
        <w:numPr>
          <w:ilvl w:val="0"/>
          <w:numId w:val="2"/>
        </w:numPr>
        <w:shd w:val="clear" w:color="auto" w:fill="201F1F"/>
        <w:spacing w:before="100" w:beforeAutospacing="1" w:after="100" w:afterAutospacing="1" w:line="230" w:lineRule="atLeast"/>
        <w:ind w:left="0"/>
        <w:rPr>
          <w:rFonts w:ascii="Times New Roman" w:eastAsia="Times New Roman" w:hAnsi="Times New Roman" w:cs="Times New Roman"/>
          <w:vanish/>
          <w:color w:val="B4B4B4"/>
          <w:sz w:val="24"/>
          <w:szCs w:val="24"/>
          <w:lang w:eastAsia="ru-RU"/>
        </w:rPr>
      </w:pPr>
      <w:hyperlink r:id="rId9" w:history="1"/>
    </w:p>
    <w:p w:rsidR="00C67C94" w:rsidRPr="00C67C94" w:rsidRDefault="00C67C94" w:rsidP="00C67C94">
      <w:pPr>
        <w:numPr>
          <w:ilvl w:val="0"/>
          <w:numId w:val="2"/>
        </w:numPr>
        <w:shd w:val="clear" w:color="auto" w:fill="201F1F"/>
        <w:spacing w:before="100" w:beforeAutospacing="1" w:after="100" w:afterAutospacing="1" w:line="230" w:lineRule="atLeast"/>
        <w:ind w:left="0"/>
        <w:rPr>
          <w:rFonts w:ascii="Times New Roman" w:eastAsia="Times New Roman" w:hAnsi="Times New Roman" w:cs="Times New Roman"/>
          <w:vanish/>
          <w:color w:val="B4B4B4"/>
          <w:sz w:val="24"/>
          <w:szCs w:val="24"/>
          <w:lang w:eastAsia="ru-RU"/>
        </w:rPr>
      </w:pPr>
      <w:hyperlink r:id="rId10" w:history="1"/>
    </w:p>
    <w:p w:rsidR="00C67C94" w:rsidRPr="00C67C94" w:rsidRDefault="00C67C94" w:rsidP="00C67C94">
      <w:pPr>
        <w:numPr>
          <w:ilvl w:val="0"/>
          <w:numId w:val="2"/>
        </w:numPr>
        <w:shd w:val="clear" w:color="auto" w:fill="201F1F"/>
        <w:spacing w:before="100" w:beforeAutospacing="1" w:after="100" w:afterAutospacing="1" w:line="230" w:lineRule="atLeast"/>
        <w:ind w:left="0"/>
        <w:rPr>
          <w:rFonts w:ascii="Times New Roman" w:eastAsia="Times New Roman" w:hAnsi="Times New Roman" w:cs="Times New Roman"/>
          <w:vanish/>
          <w:color w:val="B4B4B4"/>
          <w:sz w:val="24"/>
          <w:szCs w:val="24"/>
          <w:lang w:eastAsia="ru-RU"/>
        </w:rPr>
      </w:pPr>
      <w:hyperlink r:id="rId11" w:history="1"/>
    </w:p>
    <w:p w:rsidR="00C67C94" w:rsidRPr="00C67C94" w:rsidRDefault="00C67C94" w:rsidP="00C67C94">
      <w:pPr>
        <w:numPr>
          <w:ilvl w:val="0"/>
          <w:numId w:val="2"/>
        </w:numPr>
        <w:shd w:val="clear" w:color="auto" w:fill="201F1F"/>
        <w:spacing w:before="100" w:beforeAutospacing="1" w:after="100" w:afterAutospacing="1" w:line="230" w:lineRule="atLeast"/>
        <w:ind w:left="0"/>
        <w:rPr>
          <w:rFonts w:ascii="Times New Roman" w:eastAsia="Times New Roman" w:hAnsi="Times New Roman" w:cs="Times New Roman"/>
          <w:vanish/>
          <w:color w:val="B4B4B4"/>
          <w:sz w:val="24"/>
          <w:szCs w:val="24"/>
          <w:lang w:eastAsia="ru-RU"/>
        </w:rPr>
      </w:pPr>
      <w:hyperlink r:id="rId12" w:history="1"/>
    </w:p>
    <w:p w:rsidR="00C67C94" w:rsidRPr="00C67C94" w:rsidRDefault="00C67C94" w:rsidP="00C67C94">
      <w:pPr>
        <w:numPr>
          <w:ilvl w:val="0"/>
          <w:numId w:val="2"/>
        </w:numPr>
        <w:shd w:val="clear" w:color="auto" w:fill="201F1F"/>
        <w:spacing w:before="100" w:beforeAutospacing="1" w:after="100" w:afterAutospacing="1" w:line="230" w:lineRule="atLeast"/>
        <w:ind w:left="0"/>
        <w:rPr>
          <w:rFonts w:ascii="Times New Roman" w:eastAsia="Times New Roman" w:hAnsi="Times New Roman" w:cs="Times New Roman"/>
          <w:vanish/>
          <w:color w:val="B4B4B4"/>
          <w:sz w:val="24"/>
          <w:szCs w:val="24"/>
          <w:lang w:eastAsia="ru-RU"/>
        </w:rPr>
      </w:pPr>
      <w:hyperlink r:id="rId13" w:history="1"/>
    </w:p>
    <w:p w:rsidR="00C67C94" w:rsidRPr="00C67C94" w:rsidRDefault="00C67C94" w:rsidP="00C67C94">
      <w:pPr>
        <w:numPr>
          <w:ilvl w:val="0"/>
          <w:numId w:val="2"/>
        </w:numPr>
        <w:shd w:val="clear" w:color="auto" w:fill="201F1F"/>
        <w:spacing w:before="100" w:beforeAutospacing="1" w:after="100" w:afterAutospacing="1" w:line="230" w:lineRule="atLeast"/>
        <w:ind w:left="0"/>
        <w:rPr>
          <w:rFonts w:ascii="Times New Roman" w:eastAsia="Times New Roman" w:hAnsi="Times New Roman" w:cs="Times New Roman"/>
          <w:vanish/>
          <w:color w:val="B4B4B4"/>
          <w:sz w:val="24"/>
          <w:szCs w:val="24"/>
          <w:lang w:eastAsia="ru-RU"/>
        </w:rPr>
      </w:pPr>
      <w:hyperlink r:id="rId14" w:history="1"/>
    </w:p>
    <w:p w:rsidR="00C67C94" w:rsidRPr="00C67C94" w:rsidRDefault="00C67C94" w:rsidP="00C67C94">
      <w:pPr>
        <w:numPr>
          <w:ilvl w:val="0"/>
          <w:numId w:val="2"/>
        </w:numPr>
        <w:shd w:val="clear" w:color="auto" w:fill="201F1F"/>
        <w:spacing w:before="100" w:beforeAutospacing="1" w:after="100" w:afterAutospacing="1" w:line="230" w:lineRule="atLeast"/>
        <w:ind w:left="0"/>
        <w:rPr>
          <w:rFonts w:ascii="Times New Roman" w:eastAsia="Times New Roman" w:hAnsi="Times New Roman" w:cs="Times New Roman"/>
          <w:vanish/>
          <w:color w:val="B4B4B4"/>
          <w:sz w:val="24"/>
          <w:szCs w:val="24"/>
          <w:lang w:eastAsia="ru-RU"/>
        </w:rPr>
      </w:pPr>
      <w:hyperlink r:id="rId15" w:history="1"/>
    </w:p>
    <w:p w:rsidR="00C67C94" w:rsidRPr="00C67C94" w:rsidRDefault="00C67C94" w:rsidP="00C67C94">
      <w:pPr>
        <w:numPr>
          <w:ilvl w:val="0"/>
          <w:numId w:val="2"/>
        </w:numPr>
        <w:shd w:val="clear" w:color="auto" w:fill="201F1F"/>
        <w:spacing w:before="100" w:beforeAutospacing="1" w:after="100" w:afterAutospacing="1" w:line="230" w:lineRule="atLeast"/>
        <w:ind w:left="0"/>
        <w:rPr>
          <w:rFonts w:ascii="Times New Roman" w:eastAsia="Times New Roman" w:hAnsi="Times New Roman" w:cs="Times New Roman"/>
          <w:vanish/>
          <w:color w:val="B4B4B4"/>
          <w:sz w:val="24"/>
          <w:szCs w:val="24"/>
          <w:lang w:eastAsia="ru-RU"/>
        </w:rPr>
      </w:pPr>
      <w:hyperlink r:id="rId16" w:anchor="&quot;" w:history="1"/>
    </w:p>
    <w:tbl>
      <w:tblPr>
        <w:tblW w:w="5000" w:type="pct"/>
        <w:tblCellMar>
          <w:left w:w="0" w:type="dxa"/>
          <w:bottom w:w="85" w:type="dxa"/>
          <w:right w:w="0" w:type="dxa"/>
        </w:tblCellMar>
        <w:tblLook w:val="04A0"/>
      </w:tblPr>
      <w:tblGrid>
        <w:gridCol w:w="9645"/>
      </w:tblGrid>
      <w:tr w:rsidR="00C67C94" w:rsidRPr="00C67C94" w:rsidTr="00C67C94">
        <w:tc>
          <w:tcPr>
            <w:tcW w:w="0" w:type="auto"/>
            <w:tcMar>
              <w:top w:w="0" w:type="dxa"/>
              <w:left w:w="145" w:type="dxa"/>
              <w:bottom w:w="0" w:type="dxa"/>
              <w:right w:w="145" w:type="dxa"/>
            </w:tcMar>
            <w:hideMark/>
          </w:tcPr>
          <w:tbl>
            <w:tblPr>
              <w:tblW w:w="57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5"/>
              <w:gridCol w:w="2895"/>
            </w:tblGrid>
            <w:tr w:rsidR="00C67C94" w:rsidRPr="00C67C94" w:rsidTr="00C67C94">
              <w:trPr>
                <w:trHeight w:val="8"/>
              </w:trPr>
              <w:tc>
                <w:tcPr>
                  <w:tcW w:w="2500" w:type="pct"/>
                  <w:hideMark/>
                </w:tcPr>
                <w:p w:rsidR="00C67C94" w:rsidRPr="00C67C94" w:rsidRDefault="00C67C94" w:rsidP="00C67C94">
                  <w:pPr>
                    <w:spacing w:after="0" w:line="8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bookmarkStart w:id="0" w:name="up"/>
              <w:bookmarkEnd w:id="0"/>
              <w:tc>
                <w:tcPr>
                  <w:tcW w:w="2500" w:type="pct"/>
                  <w:hideMark/>
                </w:tcPr>
                <w:p w:rsidR="00C67C94" w:rsidRPr="00C67C94" w:rsidRDefault="00C67C94" w:rsidP="00C67C94">
                  <w:pPr>
                    <w:spacing w:after="0" w:line="8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C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"http://www.peremeny.ru/column/view/1445/" </w:instrText>
                  </w:r>
                  <w:r w:rsidRPr="00C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C67C94"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ru-RU"/>
                    </w:rPr>
                    <w:t>Версия для печати</w:t>
                  </w:r>
                  <w:r w:rsidRPr="00C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C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67C94" w:rsidRPr="00C67C94" w:rsidTr="00C67C94">
              <w:trPr>
                <w:trHeight w:val="54"/>
              </w:trPr>
              <w:tc>
                <w:tcPr>
                  <w:tcW w:w="5000" w:type="pct"/>
                  <w:gridSpan w:val="2"/>
                  <w:hideMark/>
                </w:tcPr>
                <w:p w:rsidR="00C67C94" w:rsidRPr="00C67C94" w:rsidRDefault="00C67C94" w:rsidP="00C67C94">
                  <w:pPr>
                    <w:spacing w:after="240" w:line="336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моей жизни много счастья</w:t>
                  </w:r>
                  <w:r w:rsidRPr="00C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Беседа Игоря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Манцова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с литературным критиком Владимиром Бондаренко</w:t>
                  </w:r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657600" cy="5524500"/>
                        <wp:effectExtent l="19050" t="0" r="0" b="0"/>
                        <wp:docPr id="3" name="Рисунок 3" descr="http://www.peremeny.ru/UserFiles/Image/mantsov/DSC_96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peremeny.ru/UserFiles/Image/mantsov/DSC_96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552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Манцов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: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Мне кажется, наступило превосходное время - время дешифровки, время разгадок. Лет сорок, думаю - а это практически вся моя сознательная жизнь -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собирался туман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Он густел и даже, я бы выразился, свирепел.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Кажется, туман начал рассеиваться.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Это не значит, что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жить, хе-хе, стало лучше и стало веселее, хотя смеяться приходится всё чаще; это значит, что окончился этап, что скончался сановитый Этап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Этапович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а многочисленные родственники, друзья, знакомые, даже люди из прихожей и с кухни, то бишь дворня, получили доступ к телу, к секретным материалам, к мемуарам и завещанию усопшего.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Я, например, спешно ознакомился. Вряд ли узнал много нового, зато подтвердил иные свои старинные интуиции.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 разговоре с Вами, Владимир, мне хочется проверить свои наблюдения, но также выяснить те обстоятельства, о которых я по возрасту и в силу своей провинциальной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зашоренности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представления до сих пор не имею.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Совершенно случайно прыгнула в руку книжка Анатолия Афанасьева «В городе, в 70-х годах» (М., 1976). Кто такой Анатолий Афанасьев?!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Через пару мгновений припомнил, что это автор из обоймы «сорокалетних», которых именно Вы в своё время, скажем так, склеили, объяснили, долгое время защищали от нападок. Маканин, Ким,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Курчаткин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Проханов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Афанасьев – вот такой списочный состав у меня в памяти. Если что-то путаю, уточните.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Однако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прежде поясню, почему невзрачная, единственный раз (!) выданная вузовской библиотекой книжка полузабытого автора привлекла моё пристальное внимание и спровоцировала этот разговор.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Меня буквально потрясло то, что среди 16-ти вещей, включённых в сборник, кстати, с предисловием Юрия Трифонова, нет повести или рассказа с названием, вынесенным на обложку.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«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Нич-чего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себе!» - сказали мужики, то есть я сам и мой внутренний критик/оппонент, поначалу настойчиво требовавший невзрачно/непопулярную книжку проигнорировать. Да здесь не меньше чем концептуальный издательский ход!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 1976-м году, в эпоху, когда доминировали и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воспевались, скорее, почвенные ценности, издательство «Современник» словно бы наперекор – гнёт свою линию.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Неужели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«В городе, в 70-х годах»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- концепт и вызов?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Моё смелое предположение подтвердилось уже через минуту, когда невдалеке от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афанасьевского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дебютного сборника обнаружилась сходного оформления книга Владимира Маканина. Снова «Новинки «Современника», снова программное наименование, на этот раз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«В большом городе»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1980-ый год издания, внутри три повести, называющиеся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по-другому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 Уже через час я написал Вам письмо с предложением о срочном разговоре и рад, что он вот прямо сейчас осуществляется.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Выходит, была сознательная попытка определённых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социокультурных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сил – сформировать значимую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Образность Городского Типа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противопоставив её милой и уютной, но по сути бесперспективной и даже опасной образности почвенного происхождения?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Что Вы про это знаете и думаете? Извините за продолжительное вступление, однако, слишком уж всё, на мой взгляд, серьёзно, слишком требует разъяснений с подготовительными телодвижениями.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Бондаренко: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Думаю, это был тот случай, когда количество переходит в качество. Вряд ли лидером в прозе «сорокалетних» было издательство «Современник», не меньше книг, посвященных той же городской теме, выходило и в «Советском писателе».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Не просто городской. Не случайно, эту прозу называли еще и амбивалентной. Общество двоилось и троилось. Думали одно, делали другое, говорили третье. Это тогда и кончился, по большому счету, век идеологий. Проза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сорокалетних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– это была не то что антисоветская, а просто первая несоветская проза.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Когда её попробовали вывести из прозы старого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поколения либералов, типа Юрия Трифонова, ничего не получилось. У старых либералов за спиной маячил «отблеск костра», ленинская идеология. Они, отрицая в чем-то идеологию брежневского времени, противопоставляли ей идеологию двадцатых годов. Как ни покажется парадоксальным, на этом была построена и вся концепция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шестидесятничества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- на идеологии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неоленинизма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Вспомним песенки Окуджавы про комиссаров в пыльных шлемах, вспомним «Коллег» и «Звездный билет» Аксенова с их отсылками к «комсомольцам-добровольцам», или же чекистские повести Гладилина.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Авторы «прозы сорокалетних» – Маканин, Киреев,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Курчаткин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Афанасьев, ранний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Личутин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Орлов, ранний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Проханов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– уже никакой идеологии не проповедовали, они писали жизнь, как она есть. В чем-то – физиологическая проза.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Так как вышестоящие идеологи уже ни во что не верили, а ничего официально запрещенного сорокалетние не проповедовали, писатели эти не сразу, но всё-таки прорвались в литературу. Почему я назвал их тогда «сорокалетними»? Писать они стали, как и полагается, в 20-25 лет, но долго до книг не допускались, журналы их в упор не видели. И характерно, что большинство из них – Маканин, Киреев,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Крупин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Михальский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… – сами работали в крупнейших издательствах страны. Да и другие сотрудники издательств были из того же сорокалетнего поколения, с теми же самыми взглядами. Это не было заговором. Чисто физиологически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подойдя к сорока годам, они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стали во многом определять издательскую политику и печатать всю прозу сорокалетних, то есть по сути себя самих. Тем более, в текстах не было никакой идеологии, в том числе и антисоветской.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Вы правильно написали о закате почвеннической прозы. Это была мощная проза, но описывавшая уходящую натуру: последний поклон, последний обряд, последний быт. Они пели, по сути, могильные поминальные песни и молитвы. На такой прозе нового развития не будет. И потому уже среди самих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почвенников и деревенщиков появились свои «сорокалетние»: Владимир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Личутин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Владимир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Крупин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дававшие все того же мятущегося, амбивалентного, не верящего ни во что человека.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К тому же вся деревня реальная именно тогда и уезжала в город. На переломе от Шукшина к Маканину и появился этот амбивалентный герой. Самым типичным его представителем я бы назвал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Зилова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из «Утиной охоты» Вампилова. Пустота не просто городского быта, а пустота нашего советского городского быта семидесятых годов.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Кстати, в этот клан «сорокалетних» по идеологии и стилистике я бы отнес и поздних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исповедальщиков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типа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Битова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 его «Пушкинским домом», тут уж никакого отблеска костра не найдешь. Да и в «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Москва-Петушки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» Ерофеева мы видим все того же изверившегося, мятущегося, амбивалентного героя.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Такой городской герой стал царить и по всем городам и весям Советского Союза. Мы найдем его и в прозе узбека Тимура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Пулатова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и у эстонца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Энна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Ветемаа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и у братьев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Туулик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у грузина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Гурама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Панджикидзе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Если бы идеологи из ЦК внимательнее читали прозу сорокалетних, они бы почувствовали этот страшный вакуум идей в обществе. Может быть, и сделали бы что-нибудь полезное. Создали, к примеру, какой-нибудь вариант христианского социализма.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Никакие лютые диссиденты и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антисоветчики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ничего нового к этому типу героя не добавили.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Эдичка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лимоновский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– все тот же изверившийся герой из прозы «сорокалетних». Из таких же амбивалентных персонажей состоит и вся проза Сергея Довлатова.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Да, они формировали образность городского типа, формировали типичного горожанина, часто москвича, неплохого специалиста. По сути, тогда и зарождался новый русский народ, но, увы, лишенный идеологии. Эта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безыдейщина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царит у нас в стране добрых сорок лет. Никакой большой мечты или большой идеи, никакого величия замысла.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В храмы герои Анатолия Афанасьева и Анатолия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Курчаткина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не ходили, большой наукой, большим спортом не занимались. Они жили обычной московской жизнью, путаясь среди своих жен и любовниц.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Анатолий Афанасьев был одним из самых тонких лириков в нашем поколении "сорокалетних" прозаиков. Его талантливые романтичные младшие научные сотрудники влюблялись, творили, и вокруг них порхали воздушные создания, полные любви и надежды.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Все сорокалетние прозаики по-своему воспевали и поэтизировали окружающий их городской мир. Но они не могли найти ни одной большой идеи для большого города, воспевали свое одиночество. В жизни это не была некая дружная ватага, вроде «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исповедальщиков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» или «деревенщиков». Каждый из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сорокалетних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держался на особицу. Героев своих любили, но когда доходило до смысла жизни, до смысла существования общества – они умолкали. Я еле собрал их пару раз всех вместе: в обществе книголюбов, да в большом зале ЦДРИ. Так что вполне могу нынче доказать «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групповщину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». Но это будет лукавство. Их «большой город» не терпел никакого авторитетного соседства.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Сорокалетние были первым абсолютно безыдейным поколением. Безыдейность эта и привела к краху государства в восьмидесятые годы. Поколение мирных, в целом глубоко порядочных, социально устроенных и по советским меркам обеспеченных людей. Людей, которым не хватало большого воздуха. Религиозного ли, монархического, патриотического, анархического, государственнического, какого угодно. Того большого воздуха, при наличии которого только и возможно развитие страны.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Они явно демонстрировали, почему страна в целом зашла в тупик.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После первой нашей совместной вылазки охранители из общества книголюбов задумали даже провести партийное собрание Союза писателей с острой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критикой «сорокалетних». Хорошо, что ЦК КПСС не допустило. Вскоре после «Метрополя» выявить еще одну группу отщепенцев, в которую входили практически все ведущие писатели нового поколения, – это было бы слишком.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Потом-то они разошлись по разным баррикадам: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Проханов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со своей имперской идеей в одну сторону,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Курчаткин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 либеральной программой в другую,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Личутин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погрузился в русскую древность. Удалился на свой восток Анатолий Ким. Да и сам Анатолий Афанасьев от своей тонкой городской лирики ушел в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гротескную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Новый Анатолий Афанасьев возник как-то сразу. Ему настолько чуждо по духу было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потребительство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чужд весь этот уклад безудержного воровства, предательства, отмены вечных человеческих ценностей, что он просто не мог спокойно вписывать своих былых лирических героев в новую реальность, как, к примеру, сделал его друг Юрий Поляков. Из тонкого лирика вырос беспощадный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разгребатель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грязи, социальный сатирик, мастер антиутопий. Примерно то, что Татьяна Толстая писала десять лет, а именно "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Кысь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", Анатолий Афанасьев с неистовством народного мстителя делал за полгода. И художественно его антиутопии были гораздо убедительнее. Но не те антиутопии он писал, которые замечали либеральные пресса с телевидением.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Он и погиб таинственно, загадочно: на полном ходу его автомобиль врезался в столб. Никаких аварий, никаких явных дорожных нарушений. Лишь мертвый, никем не понятый одинокий народный мститель.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О нем, впрочем, также как и о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его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ныне либеральных друзьях Руслане Кирееве, Анатолии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Курчаткине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не любит вспоминать пресса, молчат и критики.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Да и самого явления «сорокалетних» будто бы не заметили.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А это же было первое явление советской городской прозы, описывавшей новый городской русский народ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послевоенного поколения. Этот образный подход не подошел ни либералам, жаждущим или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оголтелого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антисоветизма, или воспевания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потребленческих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инстинктов, ни патриотам, упрекавшим сорокалетних в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антигосударственничестве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антипатриотизме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Я согласен с Вами, да, была сознательная попытка определённых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социокультурных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сил – сформировать значимую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Образность Городского Типа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но, думаю, противопоставляли они свою городскую образность не милой и умирающей деревенской прозе, а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более старшему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поколению – воспевателям «отблесков костра».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Они не утыкались в прошлое России, а во многом безуспешно искали её новое городское будущее.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Манцов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: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Я совершенно не осведомлен относительно перечисленных вами и оставшихся за скобками деталей. До позавчерашнего дня не читал ни единой строки из упомянутых Вами писателей, да и за минувшие пару дней ознакомился лишь с тремя-четырьмя рассказами Афанасьева, да с повестью Маканина «Старые книги». Тем, кажется, интереснее мои реакции и на обойму, и на явление, и на конкретные немногочисленные уже прочитанные тексты.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Сейчас сам себе буду удивляться! Что-то во мне неслабое поднялось, какие-то едва ли не страсти разбушевались в связи со всем этим замолчанным и забытым.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Во-первых, по поводу проекта «Современника». Не они одни, видимо, печатали, но именно они совершенно очевидным образом –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концептуализировали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Повторюсь, дать издательские названия «В городе…» и «В большом городе» – это фактически объявить боевые действия. И я не согласен с Вами, что тут осуществлялось противостояние, скажем так, детям революционеров. Первый сборник Афанасьева, повторюсь, выходил с предисловием Трифонова, горожанина, так сказать, из горожан, а не только лишь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созерцателя отблесков революционного костра.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(У меня, впрочем, и к Революции 17-го отношение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неотрицательное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.)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Какие-то редакционные люди, а может, даже и сами авторы, отталкивались, отпихивались,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отбрёхивались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– именно от деревенской традиции, от агрессивного почвенничества.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Вот сегодня исполнилось 85 лет великому артисту кино Вячеславу Тихонову, и по всем телеканалам гоняют песню из картины «Дело было в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Пенькове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»: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«От людей на деревне не спрятаться, не уйти от придирчивых глаз…»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Эта прекрасная песня – манифестация общинного образа жизни; того образа, который власть то ли по инерции, а то ли по глупости предписывала Советской Стране даже ещё и в 70-е.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Между тем, идеология объективно уже не играла доминирующей роли: в СССР стремительно формировалось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массовое городское общество универсального типа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Ровно то же самое анонимное непрозрачное городское общество, что и, допустим, в странах Западной Европы или в США. Ну, с поправкой, на сильно догоняющий характер тутошней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культурки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никак не желавшей признавать «массового человека» и кичившейся своим, </w:t>
                  </w:r>
                  <w:proofErr w:type="spellStart"/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мля</w:t>
                  </w:r>
                  <w:proofErr w:type="spellEnd"/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дворянским дореволюционным происхождением.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Охх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Октябрьская революция имела все основания состояться.)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Где-то в конце 60-х среди элиты, как можно догадываться по сигналам из художественных произведений, стало модным делом влечение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некоей агрессивной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дворянскости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Никита Михалков бесподобно высмеял всё это архаичное поместное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скотство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 картине «Неоконченная пьеса для механического пианино». Много, много можно отыскать в том времени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проговорок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одно «Дворянское гнездо»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Кончаловского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чего стоит!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Впрочем, злой Михалков, скорее, высмеивает, а вальяжный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Кончаловский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скорее, мечтает и внутренне вписывается.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Элиты не справлялись с задачами модернизации, в первую очередь образного характера, и вот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решили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словно бы замереть на месте, подловато выползти из набиравшего Страшную Силу города на природу и – кайфовать. Таков был, судя по всему, бессознательный заказ беспомощных русских элит, вышедших во многом из крестьян, выбившихся из грязи в князи и возмечтавших теперь о качественно новом оформлении своего статуса.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(Дезертирство, вот как это всё называется.)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Деревенщиков, думаю, потому и поддерживали, что их архаичная идеология, отрицавшая, в сущности,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Реальность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под маркой «борьбы за нравственность против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бездуховности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безбожности», удачно дополняла поместную картину мира, которую заказывали новые дворяне из партийных, из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совеццких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И поэтому вменяемым, сориентированным на реальность гражданам было предписано какими-то высшими силами: изо всех сил упираться, становиться на дыбы, осознавая и разъясняя другим, что деревня не выход, что благолепие её фальшивое; что город неизбежен и что, наконец,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секулярность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не грех, ибо Бог одинаково живёт и в храме, и на пашне, и в анонимной городской суете.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Выхваченные наугад рассказы Афанасьева невероятно меня порадовали. Они не «бездуховные», а их герои – не амбивалентные, но попросту «массовые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человеки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», живущие на пороге неизбежного внедрения некоего городского буржуазного стандарта.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Какой-нибудь американский Джон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Чивер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примерно в то же время и чуть раньше писал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примерно то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же самое.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(«Какой-нибудь» – это, конечно, лишь для того, чтобы скрыть горячую любовь в комплекте со страстной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привязанностью.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Мои друзья знают,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что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значит для меня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Чивер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.)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А вот уж как тутошняя элитная сволота внедряла пресловутый городской буржуазный стандарт – вопрос отдельный.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Впрочем, как я уже много раз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говорил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/писал, не со зла всё это у них, но единственно от беспомощности и от убогости.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Бондаренко: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Во-первых, не случайно же прозу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сорокалетних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подвергла яростному разгрому вся существовавшая тогда критика.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От знаменитой статьи почвенника Михаила Лобанова «Освобождение» до не менее знаменитой статьи либерала Игоря Дедкова «Когда рассеется лирический туман», от Сергея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Чупринина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до Анатолия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Ланщикова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от Евгения Сидорова, некогда министра культуры, до, как ни парадоксально, одного из типичных «сорокалетних» прозаиков Владимира Гусева, в своей критике напрочь не признававшего собственного амбивалентного героя.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Это было и на самом деле – принципиально новым явлением. Проза сорокалетних со своим городским героем перла со всех сторон. И в защиту её, кроме меня, так и названного «идеологом сорокалетних», вступились за отсутствием иных критиков сами прозаики. Появились в «Литературной газете» статьи Руслана Киреева, Анатолия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Курчаткина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Александра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Проханова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Владимира Крупина. Я повторяю, речь идет не о той или иной группировке, ватаге, компании. Писатели, не знавшие друг друга в лицо и по имени, писали об одном и том же: о большом городе, о новом народе, и (тут я с Вами не соглашусь) о вакууме больших идей – романтических, анархических, протестных, политических, социальных, даже сексуальных. Новый городской народ, лишенный хоть какой-то общности, катился в перестроечную пропасть.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Во-вторых, уверяю Вас, все они воевали не против архаичной деревенской идеологии (хотя одна из моих статей в защиту сорокалетних так и называлась – «В новую деревню на телеге?», но это был чисто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полемический прием). Иные из повестей Маканина, вроде «Где сходилось небо с холмами», тексты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Личутина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Крупина, или даже проза лютого горожанина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Проханова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«Иду в путь мой» – всё это прямое продолжение деревенской прозы.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Дети переехавших в город крестьян – Беловых, Абрамовых, Распутиных, Шукшиных – устраивались в городе и описывали свою новую жизнь. Среди всех «новых горожан» практически не было ни одного москвича: Маканин – с Оренбуржья,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Курчаткин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– с Урала,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Личутин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– из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Мезени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Проханов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– с Кавказа и так далее. Уверяю Вас, они внутренне не противостояли, условно говоря, своим деревенским родителям. А вот противостояние с шестидесятниками и другими хранителями «отблеска костра» у них было. Шестидесятники, как и их отцы с дедами, – революционны.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Все «сорокалетние», как, впрочем, и все «деревенщики» – эволюционны. Им чужды были любая революция и контрреволюция. Так что не «сорокалетние» устроили перестройку, а все те же революционные шестидесятники. Беда «сорокалетних» была в их непротивленчестве, в их городском советском лиризме. Нет величия замысла? Да ничего, стерпим. Нет колбасы и сосисок? Тоже переживем, разве что досконально опишем.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Временами и деревенщики переходили на их рельсы: Валентин Распутин в городских рассказах «Что передать вороне?», Василий Шукшин. Я не вижу там противостояния.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 том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что «деревенщики» открыто писали о вымирании русской деревни, о гибели традиционного крестьянского быта, их дети нормально устраивались в больших городах.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Никогда не видел я и агрессивного почвенничества. Земля не агрессивна сама по себе, и хранители её не агрессивны.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Издательство «Современник» было, в том-то и парадокс, главной площадкой деревенской прозы.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Думаю, тогдашние руководители издательства Валентин Сорокин или Юрий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Прокушев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удивятся, что их объявляют идеологами новой городской прозы сорокалетних.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Вот разве что на среднем уровне в издательстве работали сами же «сорокалетние прозаики». А вообще-то среди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ста деревенских книг выходил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десяток городских, не более.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Конечно, работавший там поэт Юрий Кузнецов – это не деревенский поэт, это наш крупнейший мастер консервативного авангарда. Но в целом это была крепость крестьянской идеологии.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Вы правы в своем сравнении с Джоном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Чивером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ему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подобными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Я бы даже Чарльза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Буковски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добавил. Но наша «сорокалетняя проза», увы, тогда вряд ли их читала. Это говорит лишь об общих законах человеческого развития. И худо-бедно развивавшаяся крупнейшая индустриальная держава мира, СССР, со своими сотнями тысяч заводов и миллионами строек, – развивалась по тем же законам, что и США.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Идеология вторична, идеологию можно пришить любую, было бы необходимое развитие. Но вот этот ритм развития наши амбивалентные герои часто и не улавливали.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Наверное, Николай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ервый тоже справедливо критиковал Печорина за чересчур частную жизнь. И Николаю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ервому, и брежневским властителям нужно было всего лишь самим отладить ритм развития, обосновать его идею.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По сути, вся эта городская проза и воспевала новый город, новых горожан, любовалась ими; мешали революционизм одних и мертвая чиновная гладь других.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По поводу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наших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нынешних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псевдоаристократов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более чем согласен с Вами.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Но меня поразило, что Вы, отмечая моду на агрессивную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дворянскость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ищете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неких других фигурантов, не Михалковых.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Вы пишете, что Никита Михалков «бесподобно высмеял всё это архаичное поместное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скотство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 картине «Неоконченная пьеса для механического пианино». Много, много можно отыскать в том времени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проговорок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одно «Дворянское гнездо»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Кончаловского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чего стоит».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Для меня и тот, и другой и являются карикатурными фигурами нашей новой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псевдоэлиты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ново-старого дворянства. Еще кровь на руках не отмыли за деяния отцов и дедов в чекистские времена, а уже определяют новый аристократизм на Руси.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Если и формировать новый аристократизм на Руси, то на новой основе, по героическим делам офицеров, как и бывало в древние времена. А когда сегодня старый чекист или секретарь обкома достает некую дворянскую грамоту, я в нее не верю, даже если она юридически не фальшивка. Михалковы не дворяне уже потому, что сосланный дед их отрекся от дворянства, уйдя на советскую работу.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Кстати, я много ездил по миру, прежде всего собирая материалы по русской эмиграции, и встречаясь с десятками графов, баронов, и даже великих князей, но не видел в них барства. Сидела, к примеру, бухгалтерша Лиза Оболенская в Брюсселе и думать не думала, что она княгиня. А вот приезжает к ней, например, Владимир Солоухин, и начинает ручки целовать, умиляясь её княжескому титулу.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Впрочем, немало этих князей и в эсэсовских командах поработало, и на ЦРУ в Америке, так что я противник установления сегодня новой породистости среди русского народа. Поздно уже. Поезд ушел. Если Владимир Толстой – труженик и великий организатор, то и великая ему хвала за это, независимо от того, что он потомок графа Толстого.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И последнее: поздно Вы, Игорь, спохватились спорить с «деревенщиками», иных уж нет, а те далече. А эпигоны их – это книжные черви, живущие в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придуманных ими деревнях.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Которых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не было, и нет.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Да и «новые горожане», как и «проза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сорокалетних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», уже отметили свое тридцатилетие. Героям моим уже по 75 лет стукнуло. И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Битову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и Маканину, и Высоцкому, и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Проханову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…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Пора им памятник единый поставить, а заодно и памятник новому городскому русскому народу. И каким он еще будет? Кто знает?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Манцов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: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Я не спорю с деревенщиками, я их не читал, да и неактуально всё это сегодня. В то же время хочу уточнить, что неуважения или агрессии в адрес конкретных художников этого направления у меня тем более нет. Не мое это дело, не моя территория.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Меня интересует Город. Я настаиваю на том, что Город в России не развивается и на образном уровне третируется. Почему бы это? Хочется разобраться, хочется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устроить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наконец хотя бы себе самому и своим сторонникам –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интересную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жизнь. А сейчас эта жизнь, хоть с деньгами, хоть без, – неинтересная, убогая. Неслучайно же люди в столицах бегают на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Болотную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Только не Путин, не Путин в их проблемах виноват, сколько же можно упрощать?! И вот еще что. Владимир, агрессивное почвенничество – есть.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Вот Вам идеолог почвенничества даже не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совеццкого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а досоветского: Глеб Успенский.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Мой земляк, оба его исторических домика находятся в 7-8-ми минутах от того места, где я в Туле родился и сейчас снова живу. Мало кто, поэтому, может так, как я, прочувствовать ту степень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рабства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которое этот человек транслирует и которое по сию пору на моей земле, в моей стране не изжито.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Страшные слова из эпохального его текста «Власть земли»: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«Забрала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мать-сыра-земля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 мужика в руки без остатка, всего целиком, но зато он и не отвечает ни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за что, ни за один свой шаг. Раз он делает так, как велит его хозяйка-земля, он ни за что не отвечает: он убил человека, который увел у него лошадь, и невиновен, потому что без лошади нельзя приступить к земле; у него перемерли все дети – он опять не виноват: не родила земля, нечем кормить было; он в гроб вогнал вот эту свою жену – и невиновен: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дура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, не понимает в хозяйстве, ленива, через нее стало дело, стала работа… Словом, если только он слушает того, что велит ему земля, он ни в чем не виновен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… Н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и за что не отвечая, ничего сам не придумывая, человек живет только слушаясь. И вот в этой-то ежеминутной зависимости, в этой-то массе тяготы, под которой человек сам по себе не может и пошевелиться, тут-то и лежит та необыкновенная легкость существования, благодаря которой мужик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Селянинович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 мог сказать: «меня любит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мать-сыра-земля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».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Речь, в сущности, об инфантильном комфорте: «необыкновенная легкость существования».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Тут Вам и причины Революции 17-го, и сталинского раскулачивания с террором, и кошмаров советской власти. Тут! А не в большевистских перегибах. Большевики реагировали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вот на это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 На этот кошмар.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Перестройка оказалась блефом, ложью от начала и до конца. Перераспределили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бабло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а теперь снова привязывают человека к абстрактным и, как бы сказал мой друг Касаткин,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нерелевантным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него «моральным ценностям»; вынуждают «болеть» за дебильно/грязный спорт высших достижений,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типа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Землю-матушку.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Всё это ложь, всё это насилие над Реальностью. Здесь формально давно Город, с 70-х ещё годов – Город, а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они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нам снова втюхивают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общинную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хрень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Кстати, </w:t>
                  </w:r>
                  <w:hyperlink r:id="rId18" w:tgtFrame="_blank" w:history="1">
                    <w:r w:rsidRPr="00C67C94">
                      <w:rPr>
                        <w:rFonts w:ascii="Times New Roman" w:eastAsia="Times New Roman" w:hAnsi="Times New Roman" w:cs="Times New Roman"/>
                        <w:color w:val="488EA3"/>
                        <w:sz w:val="24"/>
                        <w:szCs w:val="24"/>
                        <w:lang w:eastAsia="ru-RU"/>
                      </w:rPr>
                      <w:t>вот хороший текст на нашу тему</w:t>
                    </w:r>
                  </w:hyperlink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 текст, думается, совершенно правильный. Из текста понятно, почему втюхивают, и почему Русский Город по-прежнему не удаётся.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br/>
                    <w:t xml:space="preserve">То, что Вы называете «вакуумом больших идей», я называю, допустим,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провалом образного строительства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Снова опутывают страну и общество – паутиной византийской хитрости. Допустим, Анатолий Афанасьев едва ли не гениально описывает в своих первых рассказах кризис семьи, остроумно и жёстко вбрасывает тему адюльтера.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Буржуазный адюльтер, измена со скуки – это же родовой признак буржуазного городского общества. Плохо это? Да хоть пять миллионов раз скажи, что плохо, хоть из рясы поповской скажи, хоть из чиновничьего костюмчика, а только в большом городе без этого никуда. Для начала нужно признать факт и художественно его исследовать.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Об этом, о кризисе семьи – весь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Чивер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весь прочитанный мной вчера Афанасьев.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А у нас тут сейчас какая модная риторика вброшена? Нечто вроде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«Семья спасёт Россию, Россия спасёт семью!»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Кстати, дарю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слоган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бездарным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расейским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политтехнологам. Пишите на плакатах и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транспорантах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транслируйте на волне партийного радио «Селигер».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«В моей жизни много счастья», «Без любви (записки горожанина)», отмеченный Трифоновым текст «Поздно или рано» – это нужно изучать в школе, это актуальнее Солженицына и, пожалуй, даже Распутина.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Не «лучше», нет. Мне на писательские табели о рангах наплевать. Эти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афанасьевские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вещички нисколько не устарели, они даже ещё не начинали жить!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Внимание на формуляр: я их второй читатель в большой вузовской библиотеке. Весьма репрезентативно.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3657600" cy="5524500"/>
                        <wp:effectExtent l="19050" t="0" r="0" b="0"/>
                        <wp:docPr id="4" name="Рисунок 4" descr="http://www.peremeny.ru/UserFiles/Image/mantsov/DSC_96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eremeny.ru/UserFiles/Image/mantsov/DSC_96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0" cy="552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Не прочла страна базовых текстов, не сделала соответствующего массового кино, – теперь окончательно запуталась.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На канале «Россия» видел сериал про то, как в Москве похитили для восточного шейха молодую русскую красавицу, но она прошла через все арабские гаремы с израильскими борделями, так и не потеряв девственность.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Французские предреволюционные просветители в количестве давали подобные сюжеты два с лишним столетия назад и, конечно, в режиме глубокого сарказма. Зато теперешние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расейские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«деятели культуры» – на полном серьезе.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Жуткая архаика. Девушка сохранила девственность в борделе и в гареме! Восторг внезапный ум пленил!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РПЦ торжествует. Ряженые казаки торжествуют. Чиновники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отчитываются о победах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на фронтах битв за нравственность с заокеанскими растлителями. </w:t>
                  </w:r>
                  <w:r w:rsidRPr="00C67C9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Реальность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не интересует никого. 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…Ну да ладно. Для первого разговора достаточно.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Спасибо Вам, что откликнулись. Надеюсь, продолжим общение, выйдем ещё и на уровень технологии литературы, технологии культуры.</w:t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«Большие идеи», если они не политического рода, но художественного, – дело хорошее. Пускай отечественные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политеги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и моралисты с </w:t>
                  </w:r>
                  <w:proofErr w:type="spell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нравственниками</w:t>
                  </w:r>
                  <w:proofErr w:type="spell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как водится, </w:t>
                  </w:r>
                  <w:proofErr w:type="gramStart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развратничают</w:t>
                  </w:r>
                  <w:proofErr w:type="gramEnd"/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C67C94" w:rsidRPr="00C67C94" w:rsidRDefault="00C67C94" w:rsidP="00C67C94">
                  <w:pPr>
                    <w:spacing w:after="0" w:line="336" w:lineRule="atLeast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67C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Материал с сайта WWW.PEREMENY.RU</w:t>
                  </w:r>
                </w:p>
                <w:p w:rsidR="00C67C94" w:rsidRPr="00C67C94" w:rsidRDefault="00C67C94" w:rsidP="00C67C94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7C94" w:rsidRPr="00C67C94" w:rsidRDefault="00C67C94" w:rsidP="00C6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CBF" w:rsidRPr="00C67C94" w:rsidRDefault="004A3CBF">
      <w:pPr>
        <w:rPr>
          <w:rFonts w:ascii="Times New Roman" w:hAnsi="Times New Roman" w:cs="Times New Roman"/>
          <w:sz w:val="24"/>
          <w:szCs w:val="24"/>
        </w:rPr>
      </w:pPr>
    </w:p>
    <w:sectPr w:rsidR="004A3CBF" w:rsidRPr="00C67C94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783F"/>
    <w:multiLevelType w:val="multilevel"/>
    <w:tmpl w:val="C82C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72D86"/>
    <w:multiLevelType w:val="multilevel"/>
    <w:tmpl w:val="B94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67C94"/>
    <w:rsid w:val="003D728D"/>
    <w:rsid w:val="004A3CBF"/>
    <w:rsid w:val="007A1005"/>
    <w:rsid w:val="009C7992"/>
    <w:rsid w:val="00C6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7C94"/>
    <w:rPr>
      <w:strike w:val="0"/>
      <w:dstrike w:val="0"/>
      <w:color w:val="488EA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6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eremeny.ru/column" TargetMode="External"/><Relationship Id="rId18" Type="http://schemas.openxmlformats.org/officeDocument/2006/relationships/hyperlink" Target="http://www.russ.ru/Mirovaya-povestka/Drejf-v-Evraziy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eremeny.ru/blog/14786" TargetMode="External"/><Relationship Id="rId12" Type="http://schemas.openxmlformats.org/officeDocument/2006/relationships/hyperlink" Target="http://www.peremeny.ru/tv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peremeny.ru/column/view/1445/href=%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peremeny.ru/maze" TargetMode="External"/><Relationship Id="rId5" Type="http://schemas.openxmlformats.org/officeDocument/2006/relationships/hyperlink" Target="http://www.peremeny.ru/" TargetMode="External"/><Relationship Id="rId15" Type="http://schemas.openxmlformats.org/officeDocument/2006/relationships/hyperlink" Target="http://www.peremeny.ru/blog" TargetMode="External"/><Relationship Id="rId10" Type="http://schemas.openxmlformats.org/officeDocument/2006/relationships/hyperlink" Target="http://www.peremeny.ru/books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eremeny.ru/" TargetMode="External"/><Relationship Id="rId14" Type="http://schemas.openxmlformats.org/officeDocument/2006/relationships/hyperlink" Target="http://www.peremeny.ru/newtri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4346</Words>
  <Characters>24778</Characters>
  <Application>Microsoft Office Word</Application>
  <DocSecurity>0</DocSecurity>
  <Lines>206</Lines>
  <Paragraphs>58</Paragraphs>
  <ScaleCrop>false</ScaleCrop>
  <Company>Microsoft</Company>
  <LinksUpToDate>false</LinksUpToDate>
  <CharactersWithSpaces>29066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2014-07-31T18:35:00Z</dcterms:created>
  <dcterms:modified xsi:type="dcterms:W3CDTF">2014-07-31T18:37:00Z</dcterms:modified>
</cp:coreProperties>
</file>